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E0E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548E">
        <w:rPr>
          <w:rFonts w:ascii="Times New Roman" w:hAnsi="Times New Roman" w:cs="Times New Roman"/>
          <w:i/>
          <w:iCs/>
          <w:sz w:val="20"/>
          <w:szCs w:val="20"/>
        </w:rPr>
        <w:t>PROJEKT</w:t>
      </w:r>
    </w:p>
    <w:p w14:paraId="79D7EC6F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sz w:val="20"/>
          <w:szCs w:val="20"/>
        </w:rPr>
        <w:t>z dn. 16.06.2020 r.</w:t>
      </w:r>
    </w:p>
    <w:p w14:paraId="6B965B74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48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023F582C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31548E">
        <w:rPr>
          <w:rFonts w:ascii="Times New Roman" w:hAnsi="Times New Roman" w:cs="Times New Roman"/>
          <w:b/>
          <w:bCs/>
          <w:sz w:val="20"/>
          <w:szCs w:val="20"/>
        </w:rPr>
        <w:t xml:space="preserve">UCHWAŁA NR                                                                    </w:t>
      </w:r>
    </w:p>
    <w:p w14:paraId="53263A2B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48E">
        <w:rPr>
          <w:rFonts w:ascii="Times New Roman" w:hAnsi="Times New Roman" w:cs="Times New Roman"/>
          <w:b/>
          <w:bCs/>
          <w:sz w:val="20"/>
          <w:szCs w:val="20"/>
        </w:rPr>
        <w:t>RADY MIEJSKIEJ W GOŁDAPI</w:t>
      </w:r>
    </w:p>
    <w:p w14:paraId="7C926793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48E">
        <w:rPr>
          <w:rFonts w:ascii="Times New Roman" w:hAnsi="Times New Roman" w:cs="Times New Roman"/>
          <w:b/>
          <w:bCs/>
          <w:sz w:val="20"/>
          <w:szCs w:val="20"/>
        </w:rPr>
        <w:t>z dnia           2020 roku</w:t>
      </w:r>
    </w:p>
    <w:p w14:paraId="179C6F16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5E5C0F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b/>
          <w:bCs/>
          <w:sz w:val="20"/>
          <w:szCs w:val="20"/>
        </w:rPr>
        <w:t>w sprawie zmian Wieloletniej Prognozy Finansowej Gminy Gołdap na lata 2020– 2036</w:t>
      </w:r>
    </w:p>
    <w:p w14:paraId="29FE86B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2D719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sz w:val="20"/>
          <w:szCs w:val="20"/>
        </w:rPr>
        <w:t>Na podstawie art. 226, art. 227, art. 228, art. 229</w:t>
      </w:r>
      <w:r w:rsidRPr="0031548E">
        <w:rPr>
          <w:rFonts w:ascii="Times New Roman" w:hAnsi="Times New Roman" w:cs="Times New Roman"/>
          <w:color w:val="800000"/>
          <w:sz w:val="20"/>
          <w:szCs w:val="20"/>
        </w:rPr>
        <w:t>,</w:t>
      </w:r>
      <w:r w:rsidRPr="0031548E">
        <w:rPr>
          <w:rFonts w:ascii="Times New Roman" w:hAnsi="Times New Roman" w:cs="Times New Roman"/>
          <w:sz w:val="20"/>
          <w:szCs w:val="20"/>
        </w:rPr>
        <w:t xml:space="preserve"> art. 230 ust. 6, art. 231 i art. 243 ustawy</w:t>
      </w:r>
      <w:r w:rsidRPr="0031548E">
        <w:rPr>
          <w:rFonts w:ascii="Times New Roman" w:hAnsi="Times New Roman" w:cs="Times New Roman"/>
          <w:sz w:val="20"/>
          <w:szCs w:val="20"/>
        </w:rPr>
        <w:br/>
        <w:t xml:space="preserve">z dnia 27 sierpnia 2009 r. o finansach publicznych (Dz. U. z 2019 r. poz. 869 ze zm.) oraz art. 18 </w:t>
      </w:r>
      <w:r w:rsidRPr="0031548E">
        <w:rPr>
          <w:rFonts w:ascii="Times New Roman" w:hAnsi="Times New Roman" w:cs="Times New Roman"/>
          <w:sz w:val="20"/>
          <w:szCs w:val="20"/>
        </w:rPr>
        <w:br/>
        <w:t xml:space="preserve">ust. 2 pkt 15 ustawy z dnia 8 marca 1990 r. o samorządzie gminnym (Dz.U. z 2020 r., poz. 713 ze zm.) </w:t>
      </w:r>
      <w:r w:rsidRPr="0031548E">
        <w:rPr>
          <w:rFonts w:ascii="Times New Roman" w:hAnsi="Times New Roman" w:cs="Times New Roman"/>
          <w:sz w:val="20"/>
          <w:szCs w:val="20"/>
        </w:rPr>
        <w:br/>
        <w:t>Rada Miejska w Gołdapi uchwala co następuje:</w:t>
      </w:r>
    </w:p>
    <w:p w14:paraId="4A82B1E6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EF99E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FE220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31548E">
        <w:rPr>
          <w:rFonts w:ascii="Times New Roman" w:hAnsi="Times New Roman" w:cs="Times New Roman"/>
          <w:sz w:val="20"/>
          <w:szCs w:val="20"/>
        </w:rPr>
        <w:t>. W Uchwale Nr XVIII / 164 / 2019 Rady Miejskiej w Gołdapi z dnia 28 grudnia 2019 roku w sprawie uchwalenia Wieloletniej Prognozy Finansowej Gminy Gołdap na lata 2020 - 2036 wprowadza się następujące zmiany:</w:t>
      </w:r>
    </w:p>
    <w:p w14:paraId="69C2A9BC" w14:textId="77777777" w:rsidR="0031548E" w:rsidRPr="0031548E" w:rsidRDefault="0031548E" w:rsidP="0031548E">
      <w:pPr>
        <w:widowControl w:val="0"/>
        <w:numPr>
          <w:ilvl w:val="0"/>
          <w:numId w:val="2"/>
        </w:numPr>
        <w:tabs>
          <w:tab w:val="left" w:pos="282"/>
          <w:tab w:val="left" w:pos="426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48E">
        <w:rPr>
          <w:rFonts w:ascii="Times New Roman" w:hAnsi="Times New Roman" w:cs="Times New Roman"/>
          <w:sz w:val="20"/>
          <w:szCs w:val="20"/>
        </w:rPr>
        <w:t>Załącznik Nr 1 – Wieloletnia Prognoza Finansowa Gminy Gołdap na lata 2020 – 2036, otrzymuje brzmienie określone załącznikiem nr 1 do niniejszej uchwały.</w:t>
      </w:r>
    </w:p>
    <w:p w14:paraId="6BF66F68" w14:textId="77777777" w:rsidR="0031548E" w:rsidRPr="0031548E" w:rsidRDefault="0031548E" w:rsidP="0031548E">
      <w:pPr>
        <w:widowControl w:val="0"/>
        <w:numPr>
          <w:ilvl w:val="0"/>
          <w:numId w:val="2"/>
        </w:numPr>
        <w:tabs>
          <w:tab w:val="left" w:pos="282"/>
          <w:tab w:val="left" w:pos="426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48E">
        <w:rPr>
          <w:rFonts w:ascii="Times New Roman" w:hAnsi="Times New Roman" w:cs="Times New Roman"/>
          <w:sz w:val="20"/>
          <w:szCs w:val="20"/>
        </w:rPr>
        <w:t>Załącznik Nr 2 – Wykaz przedsięwzięć realizowanych w latach 2020 – 2023 otrzymuje brzmienie określone załącznikiem nr 2 do niniejszej uchwały.</w:t>
      </w:r>
    </w:p>
    <w:p w14:paraId="681CC803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21633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31548E">
        <w:rPr>
          <w:rFonts w:ascii="Times New Roman" w:hAnsi="Times New Roman" w:cs="Times New Roman"/>
          <w:sz w:val="20"/>
          <w:szCs w:val="20"/>
        </w:rPr>
        <w:t xml:space="preserve"> Wykonanie Uchwały powierza się Burmistrzowi Gołdapi.</w:t>
      </w:r>
    </w:p>
    <w:p w14:paraId="238A66B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933933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31548E">
        <w:rPr>
          <w:rFonts w:ascii="Times New Roman" w:hAnsi="Times New Roman" w:cs="Times New Roman"/>
          <w:sz w:val="20"/>
          <w:szCs w:val="20"/>
        </w:rPr>
        <w:t>Uchwała wchodzi w życie z dniem podjęcia i podlega ogłoszeniu w sposób zwyczajowo przyjęty.</w:t>
      </w:r>
    </w:p>
    <w:p w14:paraId="1E060E4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5E8ED6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A87CC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648"/>
        <w:rPr>
          <w:rFonts w:ascii="Times New Roman" w:hAnsi="Times New Roman" w:cs="Times New Roman"/>
          <w:sz w:val="20"/>
          <w:szCs w:val="20"/>
        </w:rPr>
      </w:pPr>
      <w:r w:rsidRPr="003154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Przewodniczący Rady Miejskiej</w:t>
      </w:r>
    </w:p>
    <w:p w14:paraId="22589812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EA0DD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6"/>
          <w:szCs w:val="36"/>
        </w:rPr>
      </w:pP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Pr="0031548E">
        <w:rPr>
          <w:rFonts w:ascii="Times New Roman" w:hAnsi="Times New Roman" w:cs="Times New Roman"/>
          <w:sz w:val="20"/>
          <w:szCs w:val="20"/>
        </w:rPr>
        <w:tab/>
      </w:r>
      <w:r w:rsidRPr="0031548E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1548E">
        <w:rPr>
          <w:rFonts w:ascii="Times New Roman" w:hAnsi="Times New Roman" w:cs="Times New Roman"/>
          <w:i/>
          <w:iCs/>
          <w:sz w:val="20"/>
          <w:szCs w:val="20"/>
        </w:rPr>
        <w:t xml:space="preserve">Wojciech </w:t>
      </w:r>
      <w:proofErr w:type="spellStart"/>
      <w:r w:rsidRPr="0031548E">
        <w:rPr>
          <w:rFonts w:ascii="Times New Roman" w:hAnsi="Times New Roman" w:cs="Times New Roman"/>
          <w:i/>
          <w:iCs/>
          <w:sz w:val="20"/>
          <w:szCs w:val="20"/>
        </w:rPr>
        <w:t>Hołdyński</w:t>
      </w:r>
      <w:proofErr w:type="spellEnd"/>
    </w:p>
    <w:p w14:paraId="00FE0C3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2749DC" w14:textId="77777777" w:rsidR="0031548E" w:rsidRPr="0031548E" w:rsidRDefault="0031548E" w:rsidP="0031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95962" w14:textId="77777777" w:rsidR="0031548E" w:rsidRPr="0031548E" w:rsidRDefault="0031548E" w:rsidP="0031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6EF7D" w14:textId="77777777" w:rsidR="0031548E" w:rsidRPr="0031548E" w:rsidRDefault="0031548E" w:rsidP="0031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E5957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36"/>
          <w:szCs w:val="36"/>
        </w:rPr>
      </w:pPr>
    </w:p>
    <w:p w14:paraId="0FC62AA9" w14:textId="77777777" w:rsidR="0031548E" w:rsidRPr="0031548E" w:rsidRDefault="0031548E" w:rsidP="0031548E">
      <w:pPr>
        <w:widowControl w:val="0"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F56E2" w14:textId="77777777" w:rsidR="0031548E" w:rsidRPr="0031548E" w:rsidRDefault="0031548E" w:rsidP="0031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4EC80" w14:textId="77777777" w:rsidR="0031548E" w:rsidRPr="0031548E" w:rsidRDefault="0031548E" w:rsidP="0031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1C086" w14:textId="77777777" w:rsidR="0031548E" w:rsidRPr="0031548E" w:rsidRDefault="0031548E" w:rsidP="003154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375DF" w14:textId="77777777" w:rsidR="0031548E" w:rsidRPr="0031548E" w:rsidRDefault="0031548E" w:rsidP="00315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064E" w14:textId="77777777" w:rsidR="000C64F0" w:rsidRDefault="000C64F0" w:rsidP="000C64F0">
      <w:pPr>
        <w:pStyle w:val="Normal"/>
        <w:rPr>
          <w:rFonts w:ascii="Times New Roman" w:hAnsi="Times New Roman" w:cs="Times New Roman"/>
          <w:sz w:val="20"/>
          <w:szCs w:val="20"/>
        </w:rPr>
      </w:pPr>
    </w:p>
    <w:p w14:paraId="073ACF25" w14:textId="77777777" w:rsidR="000C64F0" w:rsidRDefault="000C64F0" w:rsidP="000C64F0">
      <w:pPr>
        <w:pStyle w:val="Standard"/>
      </w:pPr>
    </w:p>
    <w:p w14:paraId="3E7C3302" w14:textId="77777777" w:rsidR="005C315C" w:rsidRDefault="0031548E"/>
    <w:sectPr w:rsidR="005C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6FBB33AC"/>
    <w:multiLevelType w:val="multilevel"/>
    <w:tmpl w:val="2A6A7F18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3F"/>
    <w:rsid w:val="000C64F0"/>
    <w:rsid w:val="0030025D"/>
    <w:rsid w:val="0031548E"/>
    <w:rsid w:val="00A528A8"/>
    <w:rsid w:val="00AB6A78"/>
    <w:rsid w:val="00BD2F3F"/>
    <w:rsid w:val="00C92D93"/>
    <w:rsid w:val="00D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98A1"/>
  <w15:chartTrackingRefBased/>
  <w15:docId w15:val="{9E9BC14D-3B43-46F6-984D-B028213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C64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">
    <w:name w:val="[Normal]"/>
    <w:rsid w:val="000C64F0"/>
    <w:pPr>
      <w:widowControl w:val="0"/>
      <w:autoSpaceDE w:val="0"/>
      <w:autoSpaceDN w:val="0"/>
      <w:spacing w:after="0" w:line="240" w:lineRule="auto"/>
    </w:pPr>
    <w:rPr>
      <w:rFonts w:ascii="Arial" w:eastAsia="Andale Sans UI" w:hAnsi="Arial" w:cs="Arial"/>
      <w:sz w:val="24"/>
      <w:szCs w:val="24"/>
      <w:lang w:eastAsia="ja-JP"/>
    </w:rPr>
  </w:style>
  <w:style w:type="paragraph" w:customStyle="1" w:styleId="Domylnie">
    <w:name w:val="Domy?lnie"/>
    <w:basedOn w:val="Normal"/>
    <w:uiPriority w:val="99"/>
    <w:rsid w:val="000C64F0"/>
    <w:pPr>
      <w:tabs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</w:tabs>
    </w:pPr>
    <w:rPr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Łabanowska</dc:creator>
  <cp:keywords/>
  <dc:description/>
  <cp:lastModifiedBy>Joanna Łabanowska</cp:lastModifiedBy>
  <cp:revision>5</cp:revision>
  <dcterms:created xsi:type="dcterms:W3CDTF">2020-05-15T15:09:00Z</dcterms:created>
  <dcterms:modified xsi:type="dcterms:W3CDTF">2020-06-16T17:49:00Z</dcterms:modified>
</cp:coreProperties>
</file>