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82E4" w14:textId="77777777" w:rsidR="0067329B" w:rsidRDefault="0067329B" w:rsidP="0067329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bCs/>
          <w:sz w:val="20"/>
          <w:szCs w:val="20"/>
        </w:rPr>
      </w:pPr>
    </w:p>
    <w:p w14:paraId="42142ABD" w14:textId="70D2E14C" w:rsidR="0067329B" w:rsidRDefault="0067329B" w:rsidP="0067329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b/>
          <w:bCs/>
          <w:sz w:val="20"/>
          <w:szCs w:val="20"/>
        </w:rPr>
        <w:t xml:space="preserve"> UCHWAŁA NR   XXVIII/229/2020                                              </w:t>
      </w:r>
    </w:p>
    <w:p w14:paraId="1AB85A32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RADY MIEJSKIEJ W GOŁDAPI</w:t>
      </w:r>
    </w:p>
    <w:p w14:paraId="2D68F938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dnia 27 października 2020 roku</w:t>
      </w:r>
    </w:p>
    <w:p w14:paraId="2F2DB701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7D27D27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</w:rPr>
      </w:pPr>
      <w:r>
        <w:rPr>
          <w:rStyle w:val="Domylnaczcionkaakapitu0"/>
          <w:b/>
          <w:bCs/>
          <w:sz w:val="20"/>
          <w:szCs w:val="20"/>
        </w:rPr>
        <w:t>w sprawie wprowadzenia zmian w budżecie Gminy Gołdap w 2020 roku</w:t>
      </w:r>
    </w:p>
    <w:p w14:paraId="31180834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1FF6DDD" w14:textId="5840E48F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Na podstawie art. 18 ust. 2 pkt 4, pkt 9 lit i) ustawy z dnia 8 marca 1990 r. o samorządzie gminnym (tj. Dz. U.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z 2020 r. poz. 713 ) oraz art. 211, art. 212, art. 214, art. 215, art. 235,art. 236, art. 237 i art. 262 ust. 1 i 2 ustawy z dnia 27 sierpnia 2009 r. o finansach publicznych  (Dz. U. z 2019 r. poz. 869 ze zm.), Rada Miejska  w Gołdapi uchwala co następuje:</w:t>
      </w:r>
    </w:p>
    <w:p w14:paraId="3F2668E3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13" w:after="113" w:line="100" w:lineRule="atLeast"/>
        <w:jc w:val="both"/>
        <w:rPr>
          <w:rFonts w:ascii="Times New Roman" w:hAnsi="Times New Roman" w:cs="Times New Roman"/>
        </w:rPr>
      </w:pPr>
      <w:r>
        <w:rPr>
          <w:rStyle w:val="Domylnaczcionkaakapitu0"/>
          <w:b/>
          <w:bCs/>
          <w:sz w:val="20"/>
          <w:szCs w:val="20"/>
        </w:rPr>
        <w:t>§ 1.</w:t>
      </w:r>
      <w:r>
        <w:rPr>
          <w:rStyle w:val="Domylnaczcionkaakapitu0"/>
          <w:sz w:val="20"/>
          <w:szCs w:val="20"/>
        </w:rPr>
        <w:t xml:space="preserve"> W Uchwale Nr XVIII / 165 / 2019 Rady Miejskiej w Gołdapi z dnia 30 grudnia 2019 roku w sprawie </w:t>
      </w:r>
      <w:r>
        <w:rPr>
          <w:rStyle w:val="Domylnaczcionkaakapitu0"/>
          <w:sz w:val="20"/>
          <w:szCs w:val="20"/>
        </w:rPr>
        <w:br/>
        <w:t xml:space="preserve">uchwalenia budżetu Gminy Gołdap na 2020 rok wprowadza się następujące zmiany:  </w:t>
      </w:r>
    </w:p>
    <w:p w14:paraId="3F92AFBF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1) w § 1:</w:t>
      </w:r>
    </w:p>
    <w:p w14:paraId="796D16B6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a) treść § 1 otrzymuje brzmienie:</w:t>
      </w:r>
    </w:p>
    <w:p w14:paraId="690D4CA2" w14:textId="77777777" w:rsidR="0067329B" w:rsidRDefault="0067329B" w:rsidP="0067329B">
      <w:pPr>
        <w:pStyle w:val="Normal"/>
        <w:tabs>
          <w:tab w:val="left" w:pos="283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100" w:lineRule="atLeast"/>
        <w:ind w:left="283"/>
        <w:jc w:val="both"/>
        <w:rPr>
          <w:rFonts w:ascii="Times New Roman" w:hAnsi="Times New Roman" w:cs="Times New Roman"/>
        </w:rPr>
      </w:pPr>
      <w:r>
        <w:rPr>
          <w:rStyle w:val="Domylnaczcionkaakapitu0"/>
          <w:sz w:val="20"/>
          <w:szCs w:val="20"/>
        </w:rPr>
        <w:t>„§ 1. Dochody budżetu gminy w wysokości  125.307.648,33   zł, zgodnie z załącznikiem nr 1, w tym:</w:t>
      </w:r>
    </w:p>
    <w:p w14:paraId="3E41E142" w14:textId="77777777" w:rsidR="0067329B" w:rsidRDefault="0067329B" w:rsidP="0067329B">
      <w:pPr>
        <w:pStyle w:val="Normal"/>
        <w:tabs>
          <w:tab w:val="left" w:pos="283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100" w:lineRule="atLeast"/>
        <w:ind w:left="283"/>
        <w:jc w:val="both"/>
        <w:rPr>
          <w:rFonts w:ascii="Times New Roman" w:hAnsi="Times New Roman" w:cs="Times New Roman"/>
        </w:rPr>
      </w:pPr>
      <w:r>
        <w:rPr>
          <w:rStyle w:val="Domylnaczcionkaakapitu0"/>
          <w:sz w:val="20"/>
          <w:szCs w:val="20"/>
        </w:rPr>
        <w:t>1) dochody bieżące –   101.835.425,98   zł;</w:t>
      </w:r>
    </w:p>
    <w:p w14:paraId="006B64DE" w14:textId="77777777" w:rsidR="0067329B" w:rsidRDefault="0067329B" w:rsidP="0067329B">
      <w:pPr>
        <w:pStyle w:val="Normal"/>
        <w:tabs>
          <w:tab w:val="left" w:pos="283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170" w:line="100" w:lineRule="atLeast"/>
        <w:ind w:left="283"/>
        <w:jc w:val="both"/>
        <w:rPr>
          <w:rFonts w:ascii="Times New Roman" w:hAnsi="Times New Roman" w:cs="Times New Roman"/>
        </w:rPr>
      </w:pPr>
      <w:r>
        <w:rPr>
          <w:rStyle w:val="Domylnaczcionkaakapitu0"/>
          <w:sz w:val="20"/>
          <w:szCs w:val="20"/>
        </w:rPr>
        <w:t>2) dochody majątkowe –  23.472.222,35 zł."</w:t>
      </w:r>
    </w:p>
    <w:p w14:paraId="33093B7E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7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b) treść załącznika Nr 1 uchwały zmienianej otrzymuje brzmienie określone załącznikiem nr 1do niniejszej uchwały.</w:t>
      </w:r>
    </w:p>
    <w:p w14:paraId="043C1603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2) w § 2:</w:t>
      </w:r>
    </w:p>
    <w:p w14:paraId="102529C7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a) treść ust. 1 otrzymuje brzmienie:</w:t>
      </w:r>
    </w:p>
    <w:p w14:paraId="7CC0675B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„1. Wydatki budżetu gminy w wysokości   137.850.193,28  zł, zgodnie z załącznikiem nr 2, w tym:</w:t>
      </w:r>
    </w:p>
    <w:p w14:paraId="7C4A0F1F" w14:textId="77777777" w:rsidR="0067329B" w:rsidRDefault="0067329B" w:rsidP="0067329B">
      <w:pPr>
        <w:pStyle w:val="Normal"/>
        <w:tabs>
          <w:tab w:val="left" w:pos="283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100" w:lineRule="atLeast"/>
        <w:ind w:left="283"/>
        <w:jc w:val="both"/>
        <w:rPr>
          <w:rFonts w:ascii="Times New Roman" w:hAnsi="Times New Roman" w:cs="Times New Roman"/>
        </w:rPr>
      </w:pPr>
      <w:r>
        <w:rPr>
          <w:rStyle w:val="Domylnaczcionkaakapitu0"/>
          <w:sz w:val="20"/>
          <w:szCs w:val="20"/>
        </w:rPr>
        <w:t xml:space="preserve">  1) wydatki bieżące – 103.828.985,15 zł;   </w:t>
      </w:r>
    </w:p>
    <w:p w14:paraId="403300A3" w14:textId="77777777" w:rsidR="0067329B" w:rsidRDefault="0067329B" w:rsidP="0067329B">
      <w:pPr>
        <w:pStyle w:val="Normal"/>
        <w:tabs>
          <w:tab w:val="left" w:pos="283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170" w:line="100" w:lineRule="atLeast"/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2) wydatki majątkowe –  34.021.208,13 zł.”</w:t>
      </w:r>
    </w:p>
    <w:p w14:paraId="7FAC4819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  <w:r>
        <w:rPr>
          <w:rStyle w:val="Domylnaczcionkaakapitu0"/>
          <w:sz w:val="20"/>
          <w:szCs w:val="20"/>
        </w:rPr>
        <w:t>b) treść załącznika nr 2 uchwały zmienianej otrzymuje brzmienie określone załącznikiem nr 2 do niniejszej uchwały.</w:t>
      </w:r>
    </w:p>
    <w:p w14:paraId="0F56F3F3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c) treść ust. 2 otrzymuje brzmienie:</w:t>
      </w:r>
    </w:p>
    <w:p w14:paraId="15D97757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„2. Wydatki inwestycyjne w 2020 roku w wysokości  33.744.948,93 zł, zgodnie z załącznikiem nr 3.”</w:t>
      </w:r>
    </w:p>
    <w:p w14:paraId="52C3F1B6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treść załącznika nr 3 uchwały zmienianej otrzymuje brzmienie określone załącznikiem nr 3 do niniejszej uchwały.</w:t>
      </w:r>
    </w:p>
    <w:p w14:paraId="421CBA4B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treść załącznika nr 4 uchwały zmienianej otrzymuje brzmienie określone załącznikiem nr 4 do niniejszej uchwały </w:t>
      </w:r>
    </w:p>
    <w:p w14:paraId="6323ADA7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treść § 3 otrzymuje brzmienie:</w:t>
      </w:r>
    </w:p>
    <w:p w14:paraId="6AC9DAC6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„Deficyt budżetu gminy w wysokości 12.542 544,95 zł zostanie sfinansowany przychodami pochodzącymi z emisji obligacji w kwocie 7 000 000,00 zł i wolnymi środkami pochodzącymi z rozliczeń z lat ubiegłych w kwocie 8.042 544,95 zł.”</w:t>
      </w:r>
    </w:p>
    <w:p w14:paraId="5CDAC87A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w § 4:</w:t>
      </w:r>
    </w:p>
    <w:p w14:paraId="5049D58C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treść § 4 otrzymuje brzmienie:</w:t>
      </w:r>
    </w:p>
    <w:p w14:paraId="3B9244E9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„Przychody budżetu w wysokości 15.042 544,95 zł, rozchody w wysokości 2.500 000,00 zł zgodnie z załącznikiem 8.”</w:t>
      </w:r>
    </w:p>
    <w:p w14:paraId="756A6B71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color w:val="000000"/>
          <w:sz w:val="20"/>
          <w:szCs w:val="20"/>
        </w:rPr>
        <w:t>treść załącznika nr 8 uchwały zmienianej otrzymuje brzmienie określone załącznikiem nr 5 do niniejszej uchwały.“</w:t>
      </w:r>
    </w:p>
    <w:p w14:paraId="0EA8D53A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 w:line="100" w:lineRule="atLeast"/>
        <w:jc w:val="both"/>
        <w:rPr>
          <w:rFonts w:ascii="Times New Roman" w:hAnsi="Times New Roman" w:cs="Times New Roman"/>
        </w:rPr>
      </w:pPr>
      <w:r>
        <w:rPr>
          <w:rStyle w:val="Domylnaczcionkaakapitu0"/>
          <w:b/>
          <w:bCs/>
          <w:sz w:val="20"/>
          <w:szCs w:val="20"/>
        </w:rPr>
        <w:t xml:space="preserve">§ 2. </w:t>
      </w:r>
      <w:r>
        <w:rPr>
          <w:rStyle w:val="Domylnaczcionkaakapitu0"/>
          <w:sz w:val="20"/>
          <w:szCs w:val="20"/>
        </w:rPr>
        <w:t>Wykonanie uchwały powierza się Burmistrzowi Gołdapi.</w:t>
      </w:r>
    </w:p>
    <w:p w14:paraId="7E08B941" w14:textId="77777777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Style w:val="Domylnaczcionkaakapitu0"/>
          <w:b/>
          <w:bCs/>
          <w:sz w:val="20"/>
          <w:szCs w:val="20"/>
        </w:rPr>
        <w:t xml:space="preserve">§ 3. </w:t>
      </w:r>
      <w:r>
        <w:rPr>
          <w:rStyle w:val="Domylnaczcionkaakapitu0"/>
          <w:sz w:val="20"/>
          <w:szCs w:val="20"/>
        </w:rPr>
        <w:t>Uchwała wchodzi w życie z dniem podjęcia i podlega ogłoszeniu w Dzienniku Urzędowym Województwa Warmińsko - Mazurskiego.</w:t>
      </w:r>
    </w:p>
    <w:p w14:paraId="5F8F021A" w14:textId="77777777" w:rsidR="007D11F1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Style w:val="Domylnaczcionkaakapitu0"/>
          <w:color w:val="800000"/>
          <w:sz w:val="20"/>
          <w:szCs w:val="20"/>
        </w:rPr>
      </w:pPr>
      <w:r>
        <w:rPr>
          <w:rStyle w:val="Domylnaczcionkaakapitu0"/>
          <w:color w:val="80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0701AEEB" w14:textId="77777777" w:rsidR="007D11F1" w:rsidRDefault="007D11F1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Style w:val="Domylnaczcionkaakapitu0"/>
          <w:color w:val="800000"/>
          <w:sz w:val="20"/>
          <w:szCs w:val="20"/>
        </w:rPr>
      </w:pPr>
    </w:p>
    <w:p w14:paraId="28BFAF01" w14:textId="77777777" w:rsidR="007D11F1" w:rsidRDefault="007D11F1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Style w:val="Domylnaczcionkaakapitu0"/>
          <w:color w:val="800000"/>
          <w:sz w:val="20"/>
          <w:szCs w:val="20"/>
        </w:rPr>
      </w:pPr>
    </w:p>
    <w:p w14:paraId="2FB7F2BE" w14:textId="614F6193" w:rsidR="0067329B" w:rsidRDefault="007D11F1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Style w:val="Domylnaczcionkaakapitu0"/>
          <w:color w:val="800000"/>
          <w:sz w:val="20"/>
          <w:szCs w:val="20"/>
        </w:rPr>
        <w:tab/>
      </w:r>
      <w:r>
        <w:rPr>
          <w:rStyle w:val="Domylnaczcionkaakapitu0"/>
          <w:color w:val="800000"/>
          <w:sz w:val="20"/>
          <w:szCs w:val="20"/>
        </w:rPr>
        <w:tab/>
      </w:r>
      <w:r>
        <w:rPr>
          <w:rStyle w:val="Domylnaczcionkaakapitu0"/>
          <w:color w:val="800000"/>
          <w:sz w:val="20"/>
          <w:szCs w:val="20"/>
        </w:rPr>
        <w:tab/>
      </w:r>
      <w:r>
        <w:rPr>
          <w:rStyle w:val="Domylnaczcionkaakapitu0"/>
          <w:color w:val="800000"/>
          <w:sz w:val="20"/>
          <w:szCs w:val="20"/>
        </w:rPr>
        <w:tab/>
      </w:r>
      <w:r>
        <w:rPr>
          <w:rStyle w:val="Domylnaczcionkaakapitu0"/>
          <w:color w:val="800000"/>
          <w:sz w:val="20"/>
          <w:szCs w:val="20"/>
        </w:rPr>
        <w:tab/>
      </w:r>
      <w:r>
        <w:rPr>
          <w:rStyle w:val="Domylnaczcionkaakapitu0"/>
          <w:color w:val="800000"/>
          <w:sz w:val="20"/>
          <w:szCs w:val="20"/>
        </w:rPr>
        <w:tab/>
      </w:r>
      <w:r>
        <w:rPr>
          <w:rStyle w:val="Domylnaczcionkaakapitu0"/>
          <w:color w:val="800000"/>
          <w:sz w:val="20"/>
          <w:szCs w:val="20"/>
        </w:rPr>
        <w:tab/>
      </w:r>
      <w:r>
        <w:rPr>
          <w:rStyle w:val="Domylnaczcionkaakapitu0"/>
          <w:color w:val="800000"/>
          <w:sz w:val="20"/>
          <w:szCs w:val="20"/>
        </w:rPr>
        <w:tab/>
      </w:r>
      <w:r w:rsidR="0067329B">
        <w:rPr>
          <w:rStyle w:val="Domylnaczcionkaakapitu0"/>
          <w:color w:val="800000"/>
          <w:sz w:val="20"/>
          <w:szCs w:val="20"/>
        </w:rPr>
        <w:t xml:space="preserve">   </w:t>
      </w:r>
      <w:r w:rsidR="0067329B">
        <w:rPr>
          <w:rStyle w:val="Domylnaczcionkaakapitu0"/>
          <w:sz w:val="20"/>
          <w:szCs w:val="20"/>
        </w:rPr>
        <w:t>Przewodniczący Rady Miejskiej</w:t>
      </w:r>
    </w:p>
    <w:p w14:paraId="3EE82DE1" w14:textId="196F6226" w:rsidR="0067329B" w:rsidRDefault="0067329B" w:rsidP="0067329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Style w:val="Domylnaczcionkaakapitu0"/>
          <w:sz w:val="20"/>
          <w:szCs w:val="20"/>
        </w:rPr>
        <w:t xml:space="preserve">                                                                         </w:t>
      </w:r>
      <w:r>
        <w:rPr>
          <w:rStyle w:val="Domylnaczcionkaakapitu0"/>
          <w:sz w:val="20"/>
          <w:szCs w:val="20"/>
        </w:rPr>
        <w:tab/>
        <w:t xml:space="preserve"> </w:t>
      </w:r>
      <w:r>
        <w:rPr>
          <w:rStyle w:val="Domylnaczcionkaakapitu0"/>
          <w:sz w:val="20"/>
          <w:szCs w:val="20"/>
        </w:rPr>
        <w:tab/>
        <w:t xml:space="preserve">                                                                                                           </w:t>
      </w:r>
      <w:r w:rsidR="007D11F1">
        <w:rPr>
          <w:rStyle w:val="Domylnaczcionkaakapitu0"/>
          <w:sz w:val="20"/>
          <w:szCs w:val="20"/>
        </w:rPr>
        <w:t xml:space="preserve">     </w:t>
      </w:r>
      <w:r>
        <w:rPr>
          <w:rStyle w:val="Domylnaczcionkaakapitu0"/>
          <w:i/>
          <w:iCs/>
          <w:sz w:val="20"/>
          <w:szCs w:val="20"/>
        </w:rPr>
        <w:t>Wojciech Hołdyński</w:t>
      </w:r>
    </w:p>
    <w:p w14:paraId="6C34D5D2" w14:textId="77777777" w:rsidR="0067329B" w:rsidRDefault="0067329B" w:rsidP="0067329B">
      <w:pPr>
        <w:pStyle w:val="Normal"/>
        <w:rPr>
          <w:rFonts w:ascii="Times New Roman" w:hAnsi="Times New Roman" w:cs="Times New Roman"/>
        </w:rPr>
      </w:pPr>
    </w:p>
    <w:p w14:paraId="41FBC543" w14:textId="77777777" w:rsidR="0067329B" w:rsidRDefault="0067329B" w:rsidP="0067329B">
      <w:pPr>
        <w:pStyle w:val="Normal"/>
        <w:rPr>
          <w:rFonts w:ascii="Times New Roman" w:hAnsi="Times New Roman" w:cs="Times New Roman"/>
        </w:rPr>
      </w:pPr>
    </w:p>
    <w:p w14:paraId="72CB6B6F" w14:textId="77777777" w:rsidR="0067329B" w:rsidRDefault="0067329B" w:rsidP="0067329B">
      <w:pPr>
        <w:pStyle w:val="Normal"/>
        <w:rPr>
          <w:rFonts w:ascii="Times New Roman" w:hAnsi="Times New Roman" w:cs="Times New Roman"/>
        </w:rPr>
      </w:pPr>
    </w:p>
    <w:p w14:paraId="00E58833" w14:textId="77777777" w:rsidR="0067329B" w:rsidRDefault="0067329B" w:rsidP="0067329B">
      <w:pPr>
        <w:pStyle w:val="Normal"/>
        <w:rPr>
          <w:rFonts w:ascii="Times New Roman" w:hAnsi="Times New Roman" w:cs="Times New Roman"/>
        </w:rPr>
      </w:pPr>
    </w:p>
    <w:p w14:paraId="00A6BE36" w14:textId="77777777" w:rsidR="0067329B" w:rsidRDefault="0067329B" w:rsidP="0067329B">
      <w:pPr>
        <w:pStyle w:val="Normal"/>
        <w:rPr>
          <w:rFonts w:ascii="Times New Roman" w:hAnsi="Times New Roman" w:cs="Times New Roman"/>
        </w:rPr>
      </w:pPr>
    </w:p>
    <w:p w14:paraId="3B7AE1D0" w14:textId="0866CCC5" w:rsidR="0067329B" w:rsidRDefault="0067329B" w:rsidP="0067329B">
      <w:pPr>
        <w:pStyle w:val="Normal"/>
        <w:rPr>
          <w:rFonts w:ascii="Times New Roman" w:hAnsi="Times New Roman" w:cs="Times New Roman"/>
        </w:rPr>
      </w:pPr>
    </w:p>
    <w:p w14:paraId="6ACA662A" w14:textId="77777777" w:rsidR="007D11F1" w:rsidRDefault="007D11F1" w:rsidP="0067329B">
      <w:pPr>
        <w:pStyle w:val="Normal"/>
        <w:rPr>
          <w:rFonts w:ascii="Times New Roman" w:hAnsi="Times New Roman" w:cs="Times New Roman"/>
        </w:rPr>
      </w:pPr>
    </w:p>
    <w:p w14:paraId="7435AA59" w14:textId="77777777" w:rsidR="0067329B" w:rsidRDefault="0067329B" w:rsidP="0067329B">
      <w:pPr>
        <w:pStyle w:val="Normal"/>
        <w:rPr>
          <w:rFonts w:ascii="Times New Roman" w:hAnsi="Times New Roman" w:cs="Times New Roman"/>
        </w:rPr>
      </w:pPr>
    </w:p>
    <w:p w14:paraId="49D5049A" w14:textId="77777777" w:rsidR="0067329B" w:rsidRDefault="0067329B" w:rsidP="006732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14:paraId="0C1E73EC" w14:textId="77777777" w:rsidR="0067329B" w:rsidRDefault="0067329B" w:rsidP="0067329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0751CE66" w14:textId="77777777" w:rsidR="0067329B" w:rsidRDefault="0067329B" w:rsidP="0067329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Style w:val="Domylnaczcionkaakapitu0"/>
          <w:b/>
          <w:bCs/>
          <w:sz w:val="20"/>
          <w:szCs w:val="20"/>
        </w:rPr>
        <w:t xml:space="preserve">do uchwały Nr  XXVIII/229/2020  Rady Miejskiej w Gołdapi  z dnia  27 października   2020 roku  w sprawie </w:t>
      </w:r>
      <w:r>
        <w:rPr>
          <w:rStyle w:val="Domylnaczcionkaakapitu0"/>
          <w:b/>
          <w:bCs/>
          <w:sz w:val="20"/>
          <w:szCs w:val="20"/>
        </w:rPr>
        <w:br/>
        <w:t>wprowadzenia zmian w budżecie Gminy Gołdap w 2020 roku</w:t>
      </w:r>
    </w:p>
    <w:p w14:paraId="6867D23B" w14:textId="77777777" w:rsidR="0067329B" w:rsidRDefault="0067329B" w:rsidP="0067329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71F8FD98" w14:textId="77777777" w:rsidR="0067329B" w:rsidRDefault="0067329B" w:rsidP="0067329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ZMIANY W PLANIE DOCHODÓW </w:t>
      </w:r>
    </w:p>
    <w:p w14:paraId="78259A17" w14:textId="77777777" w:rsidR="0067329B" w:rsidRDefault="0067329B" w:rsidP="0067329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</w:pPr>
    </w:p>
    <w:p w14:paraId="55955785" w14:textId="77777777" w:rsidR="0067329B" w:rsidRDefault="0067329B" w:rsidP="0067329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80101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„Szkoły Podstawowe” </w:t>
      </w:r>
      <w:r>
        <w:rPr>
          <w:rStyle w:val="Domylnaczcionkaakapitu0"/>
          <w:sz w:val="20"/>
          <w:szCs w:val="20"/>
        </w:rPr>
        <w:t xml:space="preserve"> na wniosek Dyrektora Szkoły Podstawowej w Grabowie</w:t>
      </w:r>
      <w:r>
        <w:rPr>
          <w:rStyle w:val="Domylnaczcionkaakapitu0"/>
          <w:i/>
          <w:iCs/>
          <w:sz w:val="20"/>
          <w:szCs w:val="20"/>
        </w:rPr>
        <w:t xml:space="preserve"> </w:t>
      </w:r>
      <w:r>
        <w:rPr>
          <w:rStyle w:val="Domylnaczcionkaakapitu0"/>
          <w:sz w:val="20"/>
          <w:szCs w:val="20"/>
        </w:rPr>
        <w:t xml:space="preserve">zwiększa się plan dochodów </w:t>
      </w:r>
      <w:r>
        <w:rPr>
          <w:rStyle w:val="Domylnaczcionkaakapitu0"/>
          <w:b/>
          <w:bCs/>
          <w:sz w:val="20"/>
          <w:szCs w:val="20"/>
        </w:rPr>
        <w:t xml:space="preserve">o kwotę 4 520,47 zł </w:t>
      </w:r>
      <w:r>
        <w:rPr>
          <w:rStyle w:val="Domylnaczcionkaakapitu0"/>
          <w:sz w:val="20"/>
          <w:szCs w:val="20"/>
        </w:rPr>
        <w:t>- środki z darowizny na realizację programu "mPotęga" VII edycja.</w:t>
      </w:r>
    </w:p>
    <w:p w14:paraId="5D4B6A32" w14:textId="77777777" w:rsidR="0067329B" w:rsidRDefault="0067329B" w:rsidP="0067329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</w:pPr>
    </w:p>
    <w:p w14:paraId="3135FB0C" w14:textId="77777777" w:rsidR="0067329B" w:rsidRDefault="0067329B" w:rsidP="0067329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</w:pPr>
      <w:r>
        <w:rPr>
          <w:rStyle w:val="Domylnaczcionkaakapitu0"/>
          <w:b/>
          <w:bCs/>
          <w:sz w:val="20"/>
          <w:szCs w:val="20"/>
        </w:rPr>
        <w:t>Plan dochodów zwiększa się per saldo o kwotę 4 520,47 zł.</w:t>
      </w:r>
    </w:p>
    <w:p w14:paraId="7EECD100" w14:textId="77777777" w:rsidR="0067329B" w:rsidRDefault="0067329B" w:rsidP="0067329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</w:rPr>
      </w:pPr>
    </w:p>
    <w:p w14:paraId="5E1ADE71" w14:textId="77777777" w:rsidR="0067329B" w:rsidRDefault="0067329B" w:rsidP="0067329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b/>
          <w:bCs/>
          <w:sz w:val="20"/>
          <w:szCs w:val="20"/>
          <w:u w:val="single"/>
        </w:rPr>
        <w:t>ZMIANY W PLANIE WYDATKÓW</w:t>
      </w:r>
    </w:p>
    <w:p w14:paraId="47D46F30" w14:textId="77777777" w:rsidR="0067329B" w:rsidRDefault="0067329B" w:rsidP="0067329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</w:rPr>
      </w:pPr>
    </w:p>
    <w:p w14:paraId="3BBA71FC" w14:textId="77777777" w:rsidR="0067329B" w:rsidRDefault="0067329B" w:rsidP="0067329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40002</w:t>
      </w:r>
      <w:r>
        <w:rPr>
          <w:rStyle w:val="Domylnaczcionkaakapitu0"/>
          <w:sz w:val="20"/>
          <w:szCs w:val="20"/>
        </w:rPr>
        <w:t xml:space="preserve"> </w:t>
      </w:r>
      <w:r>
        <w:rPr>
          <w:rStyle w:val="Domylnaczcionkaakapitu0"/>
          <w:i/>
          <w:iCs/>
          <w:sz w:val="20"/>
          <w:szCs w:val="20"/>
        </w:rPr>
        <w:t xml:space="preserve">„Dostarczanie wody”  </w:t>
      </w:r>
      <w:r>
        <w:rPr>
          <w:rStyle w:val="Domylnaczcionkaakapitu0"/>
          <w:sz w:val="20"/>
          <w:szCs w:val="20"/>
        </w:rPr>
        <w:t xml:space="preserve">na wniosek kierownika Wydziału WIK zwiększa  się plan wydatków </w:t>
      </w:r>
      <w:r>
        <w:rPr>
          <w:rStyle w:val="Domylnaczcionkaakapitu0"/>
          <w:b/>
          <w:bCs/>
          <w:sz w:val="20"/>
          <w:szCs w:val="20"/>
        </w:rPr>
        <w:t>o kwotę 300 000,00 zł</w:t>
      </w:r>
      <w:r>
        <w:rPr>
          <w:rStyle w:val="Domylnaczcionkaakapitu0"/>
          <w:sz w:val="20"/>
          <w:szCs w:val="20"/>
        </w:rPr>
        <w:t xml:space="preserve"> - wniesienie wkładu do spółki prawa handlowego PWIK Sp. z o.o. z przeznaczeniem na budowę sieci wodociągowej wraz z przyłączami w miejscowości Główka III etap budowy sieci. Źródłem pokrycia są środki z inwestycji "Powiększenie gminnego zasobu mieszkań komunalnych w ramach polityki mieszkaniowej Gminy Gołdap".</w:t>
      </w:r>
    </w:p>
    <w:p w14:paraId="7AB39973" w14:textId="77777777" w:rsidR="0067329B" w:rsidRDefault="0067329B" w:rsidP="0067329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0"/>
          <w:szCs w:val="20"/>
        </w:rPr>
      </w:pPr>
    </w:p>
    <w:p w14:paraId="5712C6DD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b/>
          <w:bCs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Wrozdziałach: </w:t>
      </w:r>
    </w:p>
    <w:p w14:paraId="0663F051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>60016 " Drogi publiczne gminne"</w:t>
      </w:r>
    </w:p>
    <w:p w14:paraId="430719B5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>60017 "Drogi wewnętrzne"</w:t>
      </w:r>
    </w:p>
    <w:p w14:paraId="02721D22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b/>
          <w:bCs/>
          <w:sz w:val="20"/>
          <w:szCs w:val="20"/>
        </w:rPr>
      </w:pPr>
      <w:r>
        <w:rPr>
          <w:rStyle w:val="Domylnaczcionkaakapitu0"/>
          <w:sz w:val="20"/>
          <w:szCs w:val="20"/>
        </w:rPr>
        <w:t>70005 " Gospodarka gruntami i nieruchomościami"</w:t>
      </w:r>
    </w:p>
    <w:p w14:paraId="6ED455CD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75095 "Pozostała działalność"</w:t>
      </w:r>
    </w:p>
    <w:p w14:paraId="62EC7902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90003 "Oczyszczanie miast i wsi"</w:t>
      </w:r>
    </w:p>
    <w:p w14:paraId="24EB22E9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90015 " Oświetlenie ulic, placów i dróg"</w:t>
      </w:r>
    </w:p>
    <w:p w14:paraId="6BA70EAC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92109 " Domy i ośrodki kultury, świetlice i kluby"</w:t>
      </w:r>
    </w:p>
    <w:p w14:paraId="02EAC803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92604 "Instytucje kultury fizycznej"</w:t>
      </w:r>
    </w:p>
    <w:p w14:paraId="0407C162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92695 "Pozostała działalność"</w:t>
      </w:r>
    </w:p>
    <w:p w14:paraId="3892791D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wniosek Kierownika Wydziału WIK dokonuje się przesunięć między rozdziałami i paragrafami dostosowując plan do potrzeb Sołectwa: Babki, Łobody, Niedrzwica, Pietraszki, Galwiecie, Kozaki, Wiłkajcie, Górne, Barkowo, Skocze oraz Konikowo.</w:t>
      </w:r>
    </w:p>
    <w:p w14:paraId="663D13F5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0338508" w14:textId="77777777" w:rsidR="0067329B" w:rsidRDefault="0067329B" w:rsidP="0067329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0"/>
          <w:szCs w:val="20"/>
        </w:rPr>
      </w:pPr>
    </w:p>
    <w:p w14:paraId="63835461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b/>
          <w:bCs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Wrozdziałach: </w:t>
      </w:r>
    </w:p>
    <w:p w14:paraId="4048EA39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>80101 " Szkoły Podstawowe"</w:t>
      </w:r>
    </w:p>
    <w:p w14:paraId="484E7681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>80103 "Oddziały przedszkolne w szkołach podstawowych"</w:t>
      </w:r>
    </w:p>
    <w:p w14:paraId="05251EFD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b/>
          <w:bCs/>
          <w:sz w:val="20"/>
          <w:szCs w:val="20"/>
        </w:rPr>
      </w:pPr>
      <w:r>
        <w:rPr>
          <w:rStyle w:val="Domylnaczcionkaakapitu0"/>
          <w:sz w:val="20"/>
          <w:szCs w:val="20"/>
        </w:rPr>
        <w:t>80104 " Przedszkola"</w:t>
      </w:r>
    </w:p>
    <w:p w14:paraId="7C228781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80146 "Dokształcanie i doskonalnenie nauczycieli"</w:t>
      </w:r>
    </w:p>
    <w:p w14:paraId="53B55786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80148 "Stołówki szkolne i przedszkolne"</w:t>
      </w:r>
    </w:p>
    <w:p w14:paraId="6EEB8CAA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wniosek Dyrektora Szkoły Podstawowej Nr 5 w Gołdapi, Dyrektora Przedszkola Samorządowego Nr 1 w Gołdapi oraz Dyrektora Szkoły Podstawowej w Grabowie  dokonuje się przesunięć między rozdziałami i paragrafami dostosowując plan do rzeczywistych potrzeb. Dodatkowo w Szkole Podstawoej w Grabowie zwiększa się plan wydatków o kwotę 4 520,00 zł w związku z uzyskaną darowizną z przeznaczeniem na realizację programu "mPotęga" VII edycja.</w:t>
      </w:r>
    </w:p>
    <w:p w14:paraId="5D803F8E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C1316B6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  <w:r>
        <w:rPr>
          <w:rStyle w:val="Domylnaczcionkaakapitu0"/>
          <w:b/>
          <w:bCs/>
          <w:sz w:val="20"/>
          <w:szCs w:val="20"/>
        </w:rPr>
        <w:t>W rozdziale 85203</w:t>
      </w:r>
      <w:r>
        <w:rPr>
          <w:rStyle w:val="Domylnaczcionkaakapitu0"/>
          <w:sz w:val="20"/>
          <w:szCs w:val="20"/>
        </w:rPr>
        <w:t xml:space="preserve"> </w:t>
      </w:r>
      <w:r>
        <w:rPr>
          <w:rStyle w:val="Domylnaczcionkaakapitu0"/>
          <w:i/>
          <w:iCs/>
          <w:sz w:val="20"/>
          <w:szCs w:val="20"/>
        </w:rPr>
        <w:t xml:space="preserve">„Ośrodki wsparcia”  </w:t>
      </w:r>
      <w:r>
        <w:rPr>
          <w:rStyle w:val="Domylnaczcionkaakapitu0"/>
          <w:sz w:val="20"/>
          <w:szCs w:val="20"/>
        </w:rPr>
        <w:t>na wniosek Środowiskowego Domu Samopomocy w Gołdapi dokonuje się przesunięć między §§ dostosowując plan dorzeczywistych potrzeb.</w:t>
      </w:r>
    </w:p>
    <w:p w14:paraId="235AFBB7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</w:p>
    <w:p w14:paraId="74776CC6" w14:textId="77777777" w:rsidR="0067329B" w:rsidRDefault="0067329B" w:rsidP="0067329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</w:pPr>
      <w:r>
        <w:rPr>
          <w:rStyle w:val="Domylnaczcionkaakapitu0"/>
          <w:b/>
          <w:bCs/>
          <w:sz w:val="20"/>
          <w:szCs w:val="20"/>
        </w:rPr>
        <w:t>Plan wydatków zwiększa się per saldo o kwotę 4 520,47 zł.</w:t>
      </w:r>
    </w:p>
    <w:p w14:paraId="2494EB35" w14:textId="77777777" w:rsidR="0067329B" w:rsidRDefault="0067329B" w:rsidP="0067329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color w:val="FF0000"/>
        </w:rPr>
      </w:pPr>
    </w:p>
    <w:p w14:paraId="00100CBA" w14:textId="77777777" w:rsidR="0067329B" w:rsidRDefault="0067329B" w:rsidP="0067329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sz w:val="20"/>
          <w:szCs w:val="20"/>
        </w:rPr>
        <w:t>Plan dochodów zwiększa się o kwotę 4 520,47 zł i po zmianach wynosi  125.307.648,33zł.</w:t>
      </w:r>
    </w:p>
    <w:p w14:paraId="02C4DF17" w14:textId="77777777" w:rsidR="0067329B" w:rsidRDefault="0067329B" w:rsidP="0067329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Style w:val="Domylnaczcionkaakapitu0"/>
          <w:sz w:val="20"/>
          <w:szCs w:val="20"/>
        </w:rPr>
        <w:t xml:space="preserve">Plan wydatków </w:t>
      </w:r>
      <w:r>
        <w:rPr>
          <w:sz w:val="20"/>
          <w:szCs w:val="20"/>
        </w:rPr>
        <w:t xml:space="preserve">zwiększa się o kwotę 4 520,47  zł i </w:t>
      </w:r>
      <w:r>
        <w:rPr>
          <w:rStyle w:val="Domylnaczcionkaakapitu0"/>
          <w:sz w:val="20"/>
          <w:szCs w:val="20"/>
        </w:rPr>
        <w:t>po zmianach wynosi 137.850.193,28 zł.</w:t>
      </w:r>
    </w:p>
    <w:p w14:paraId="55AF2C94" w14:textId="77777777" w:rsidR="0067329B" w:rsidRDefault="0067329B" w:rsidP="0067329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sz w:val="20"/>
          <w:szCs w:val="20"/>
        </w:rPr>
        <w:t>Deficyt budżetu  po zmianach wynosi 12 542 544,95 zł.</w:t>
      </w:r>
    </w:p>
    <w:p w14:paraId="3C4E0C3E" w14:textId="77777777" w:rsidR="0067329B" w:rsidRDefault="0067329B" w:rsidP="0067329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sz w:val="20"/>
          <w:szCs w:val="20"/>
        </w:rPr>
        <w:t>Przychody budżetu po zmianach  wynoszą 15 042 544,95 zł.</w:t>
      </w:r>
    </w:p>
    <w:p w14:paraId="19386C0F" w14:textId="77777777" w:rsidR="0067329B" w:rsidRDefault="0067329B" w:rsidP="0067329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>Rozchody budżetu wynoszą  2 500 000,00 zł.</w:t>
      </w:r>
    </w:p>
    <w:p w14:paraId="24964482" w14:textId="77777777" w:rsidR="0067329B" w:rsidRDefault="0067329B" w:rsidP="0067329B">
      <w:pPr>
        <w:pStyle w:val="Normal"/>
        <w:rPr>
          <w:rFonts w:ascii="Times New Roman" w:hAnsi="Times New Roman" w:cs="Times New Roman"/>
          <w:sz w:val="20"/>
          <w:szCs w:val="20"/>
        </w:rPr>
      </w:pPr>
    </w:p>
    <w:p w14:paraId="33CEE686" w14:textId="77777777" w:rsidR="0067329B" w:rsidRDefault="0067329B" w:rsidP="0067329B">
      <w:pPr>
        <w:pStyle w:val="Normal"/>
        <w:rPr>
          <w:rFonts w:ascii="Times New Roman" w:hAnsi="Times New Roman" w:cs="Times New Roman"/>
          <w:sz w:val="20"/>
          <w:szCs w:val="20"/>
        </w:rPr>
      </w:pPr>
    </w:p>
    <w:p w14:paraId="061394EE" w14:textId="77777777" w:rsidR="00692BDB" w:rsidRDefault="007D11F1"/>
    <w:sectPr w:rsidR="00692BDB" w:rsidSect="007D11F1">
      <w:pgSz w:w="11906" w:h="16838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9B"/>
    <w:rsid w:val="005600F1"/>
    <w:rsid w:val="005D27BA"/>
    <w:rsid w:val="0067329B"/>
    <w:rsid w:val="007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BFA7"/>
  <w15:chartTrackingRefBased/>
  <w15:docId w15:val="{32B3948D-FDFB-4AF5-B193-7193A47E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6732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omylnie">
    <w:name w:val="Domy?lnie"/>
    <w:basedOn w:val="Normal"/>
    <w:uiPriority w:val="99"/>
    <w:rsid w:val="0067329B"/>
    <w:pPr>
      <w:spacing w:line="100" w:lineRule="atLeast"/>
    </w:pPr>
    <w:rPr>
      <w:rFonts w:ascii="Times New Roman" w:hAnsi="Times New Roman" w:cs="Times New Roman"/>
    </w:rPr>
  </w:style>
  <w:style w:type="character" w:customStyle="1" w:styleId="Domylnaczcionkaakapitu0">
    <w:name w:val="Domy?lna czcionka akapitu"/>
    <w:basedOn w:val="Domylnaczcionkaakapitu"/>
    <w:uiPriority w:val="99"/>
    <w:rsid w:val="006732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edyta.bialek</dc:creator>
  <cp:keywords/>
  <dc:description/>
  <cp:lastModifiedBy>katarzyna.krusznis</cp:lastModifiedBy>
  <cp:revision>3</cp:revision>
  <dcterms:created xsi:type="dcterms:W3CDTF">2020-11-02T11:14:00Z</dcterms:created>
  <dcterms:modified xsi:type="dcterms:W3CDTF">2020-11-04T07:33:00Z</dcterms:modified>
</cp:coreProperties>
</file>