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XXXIX/320/2021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Regulaminu udzielania pomocy materialnej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charakterze socjalnym dla uczniów zamieszkałych na terenie gminy Gołdap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90f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LXIII/403/2018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udzielania pomocy materialnej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socjalnym dla uczniów zamieszkałych na terenie gminy Gołdap (Dz. Urz. Woj. War.-Maz.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3651),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uchwały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Wniosek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przyznanie stypendium szkolnego składa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Ośrodku Pomocy Społecznej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Gołdapi, ul. Jaćwieska 9, 19-500 Gołdap,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terminie do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danego roku szkolnego,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słuchaczy kolegiów pracowników służb społecznych do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danego roku szkolnego.</w:t>
      </w:r>
    </w:p>
    <w:p w:rsidR="00A77B3E">
      <w:pPr>
        <w:keepNext w:val="0"/>
        <w:keepLines/>
        <w:spacing w:before="120" w:after="120" w:line="240" w:lineRule="auto"/>
        <w:ind w:left="453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Wniosek powinien zawierać wszystkie elementy,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90n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zm.)”.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Warunkiem ubiegania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przyznanie zasiłku szkolnego jest złożenie wniosku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Ośrodku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Gołdapi, ul. Jaćwieska 9, 19-500 Gołdap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terminie określonym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90e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zm.)”.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Burmistrzowi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Gołdapi.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 opublikowaniu jej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Warmińsko-Mazurskiego.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64CAE020-92D8-4885-9D16-41506820C4C4.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XXXIX/320/2021 z dnia 16 lipca 2021 r.</dc:title>
  <dc:subject>zmieniająca uchwałę w^sprawie Regulaminu udzielania pomocy materialnej
o charakterze socjalnym dla uczniów zamieszkałych na terenie gminy Gołdap</dc:subject>
  <dc:creator>katarzyna.krusznis</dc:creator>
  <cp:lastModifiedBy>katarzyna.krusznis</cp:lastModifiedBy>
  <cp:revision>1</cp:revision>
  <dcterms:created xsi:type="dcterms:W3CDTF">2021-07-15T13:07:28Z</dcterms:created>
  <dcterms:modified xsi:type="dcterms:W3CDTF">2021-07-15T13:07:28Z</dcterms:modified>
  <cp:category>Akt prawny</cp:category>
</cp:coreProperties>
</file>