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XXXVIII/314/2021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strefy płatnego parkowania oraz wysokości stawek opłat za postój pojazdów samochodowych na drogach publicznych w strefie i sposobu ich pobierania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 lit. a,  13b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13f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na wniosek Burmistrza Gołdapi zaopiniowany przez Starostę Gołdapskiego,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na drogach publicznych na obszarze miasta Gołdap Strefę Płatnego Parkowania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granicach określonych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obowiązują opłaty za postój pojazdów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robocze od poniedziałku do piątku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godzinach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9.00 - 16.00.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 za postój pojazdów samochodowych na drogach publicznych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opłaty dodatkowej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wysokościach określonych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zerową stawkę opłaty za postój pojazdów samochodowych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Strefie Płatnego Parkowania dla użytkowników wskazanych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sposób pobierania opłat,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 wchodzi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 – Mazurskiego,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XXXVIII/314/2021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 do Uchwały Nr XXXVIII/314/2021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 Gołdapi z dnia 29 czerwca 2021 r.</w:t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XXXVIII/314/2021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XXXVIII/314/2021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XXXVIII/314/2021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sectPr>
      <w:footerReference w:type="default" r:id="rId12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41C61C15-FE59-479E-B9EB-393C80F7A570.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41C61C15-FE59-479E-B9EB-393C80F7A570.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41C61C15-FE59-479E-B9EB-393C80F7A570.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41C61C15-FE59-479E-B9EB-393C80F7A570.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41C61C15-FE59-479E-B9EB-393C80F7A570.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hyperlink" Target="Zalacznik4.pdf" TargetMode="Externa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XXXVIII/314/2021 z dnia 29 czerwca 2021 r.</dc:title>
  <dc:subject>w sprawie ustalenia strefy płatnego parkowania oraz wysokości stawek opłat za postój pojazdów samochodowych na drogach publicznych w^strefie i^sposobu ich pobierania</dc:subject>
  <dc:creator>katarzyna.krusznis</dc:creator>
  <cp:lastModifiedBy>katarzyna.krusznis</cp:lastModifiedBy>
  <cp:revision>1</cp:revision>
  <dcterms:created xsi:type="dcterms:W3CDTF">2021-07-04T21:45:44Z</dcterms:created>
  <dcterms:modified xsi:type="dcterms:W3CDTF">2021-07-04T21:45:44Z</dcterms:modified>
  <cp:category>Akt prawny</cp:category>
</cp:coreProperties>
</file>