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28D5" w14:textId="77777777" w:rsid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0E90711D" w14:textId="7DBC8C6A" w:rsidR="0088161B" w:rsidRP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88161B">
        <w:rPr>
          <w:rFonts w:eastAsia="Times New Roman" w:cs="Times New Roman"/>
          <w:b/>
          <w:bCs/>
          <w:sz w:val="22"/>
          <w:szCs w:val="22"/>
        </w:rPr>
        <w:t>Uzasadnienie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do</w:t>
      </w:r>
      <w:r>
        <w:rPr>
          <w:rFonts w:eastAsia="Times New Roman" w:cs="Times New Roman"/>
          <w:b/>
          <w:bCs/>
          <w:sz w:val="22"/>
          <w:szCs w:val="22"/>
        </w:rPr>
        <w:t xml:space="preserve"> U</w:t>
      </w:r>
      <w:r w:rsidRPr="0088161B">
        <w:rPr>
          <w:rFonts w:eastAsia="Times New Roman" w:cs="Times New Roman"/>
          <w:b/>
          <w:bCs/>
          <w:sz w:val="22"/>
          <w:szCs w:val="22"/>
        </w:rPr>
        <w:t>chwały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Nr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XXXIV/284/2021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Rady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Miejskiej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>w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8161B">
        <w:rPr>
          <w:rFonts w:eastAsia="Times New Roman" w:cs="Times New Roman"/>
          <w:b/>
          <w:bCs/>
          <w:sz w:val="22"/>
          <w:szCs w:val="22"/>
        </w:rPr>
        <w:t xml:space="preserve">Gołdapi z dnia 30 marca 2021 r. </w:t>
      </w:r>
      <w:r w:rsidRPr="0088161B">
        <w:rPr>
          <w:rFonts w:eastAsia="Arial" w:cs="Times New Roman"/>
          <w:b/>
          <w:bCs/>
          <w:sz w:val="22"/>
          <w:szCs w:val="22"/>
        </w:rPr>
        <w:t xml:space="preserve">zmieniająca </w:t>
      </w:r>
      <w:r w:rsidRPr="0088161B">
        <w:rPr>
          <w:rFonts w:cs="Times New Roman"/>
          <w:b/>
          <w:bCs/>
          <w:sz w:val="22"/>
          <w:szCs w:val="22"/>
        </w:rPr>
        <w:t>uchwałę nr</w:t>
      </w:r>
      <w:r w:rsidRPr="0088161B">
        <w:rPr>
          <w:rFonts w:eastAsia="Arial" w:cs="Times New Roman"/>
          <w:b/>
          <w:bCs/>
          <w:sz w:val="22"/>
          <w:szCs w:val="22"/>
        </w:rPr>
        <w:t xml:space="preserve"> L/336/2017 Rady Miejskiej w Gołdapi z dnia </w:t>
      </w:r>
      <w:r>
        <w:rPr>
          <w:rFonts w:eastAsia="Arial" w:cs="Times New Roman"/>
          <w:b/>
          <w:bCs/>
          <w:sz w:val="22"/>
          <w:szCs w:val="22"/>
        </w:rPr>
        <w:br/>
      </w:r>
      <w:r w:rsidRPr="0088161B">
        <w:rPr>
          <w:rFonts w:eastAsia="Arial" w:cs="Times New Roman"/>
          <w:b/>
          <w:bCs/>
          <w:sz w:val="22"/>
          <w:szCs w:val="22"/>
        </w:rPr>
        <w:t xml:space="preserve">29 grudnia 2017r. w sprawie zasad dofinansowania inwestycji służących ochronie powietrza, polegających na wymianie źródeł ogrzewania na proekologiczne w budynkach mieszkalnych  </w:t>
      </w:r>
      <w:r>
        <w:rPr>
          <w:rFonts w:eastAsia="Arial" w:cs="Times New Roman"/>
          <w:b/>
          <w:bCs/>
          <w:sz w:val="22"/>
          <w:szCs w:val="22"/>
        </w:rPr>
        <w:br/>
      </w:r>
      <w:r w:rsidRPr="0088161B">
        <w:rPr>
          <w:rFonts w:eastAsia="Arial" w:cs="Times New Roman"/>
          <w:b/>
          <w:bCs/>
          <w:sz w:val="22"/>
          <w:szCs w:val="22"/>
        </w:rPr>
        <w:t>na terenie miejskim i wiejskim gminy Gołdap</w:t>
      </w:r>
    </w:p>
    <w:p w14:paraId="56501111" w14:textId="77777777" w:rsid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58ABA778" w14:textId="507E41F0" w:rsid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Zgodnie z</w:t>
      </w:r>
      <w:r>
        <w:rPr>
          <w:rFonts w:eastAsia="Arial" w:cs="Times New Roman"/>
          <w:sz w:val="22"/>
          <w:szCs w:val="22"/>
        </w:rPr>
        <w:t xml:space="preserve"> art. 403 ust.5 ustawy z dnia 27 kwietnia 2001 roku Prawo Ochrony Środowiska (</w:t>
      </w:r>
      <w:proofErr w:type="spellStart"/>
      <w:r>
        <w:rPr>
          <w:rFonts w:eastAsia="Arial" w:cs="Times New Roman"/>
          <w:sz w:val="22"/>
          <w:szCs w:val="22"/>
        </w:rPr>
        <w:t>t.j</w:t>
      </w:r>
      <w:proofErr w:type="spellEnd"/>
      <w:r>
        <w:rPr>
          <w:rFonts w:eastAsia="Arial" w:cs="Times New Roman"/>
          <w:sz w:val="22"/>
          <w:szCs w:val="22"/>
        </w:rPr>
        <w:t xml:space="preserve">. Dz. U. z 2020 r. poz.1219 z </w:t>
      </w:r>
      <w:proofErr w:type="spellStart"/>
      <w:r>
        <w:rPr>
          <w:rFonts w:eastAsia="Arial" w:cs="Times New Roman"/>
          <w:sz w:val="22"/>
          <w:szCs w:val="22"/>
        </w:rPr>
        <w:t>późn</w:t>
      </w:r>
      <w:proofErr w:type="spellEnd"/>
      <w:r>
        <w:rPr>
          <w:rFonts w:eastAsia="Arial" w:cs="Times New Roman"/>
          <w:sz w:val="22"/>
          <w:szCs w:val="22"/>
        </w:rPr>
        <w:t>. zm.), finansowanie ochrony środowiska i gospodarki wodnej może polegać na udzielaniu dotacji celowej w rozumieniu przepisów ustawy z dnia 27 sierpnia 2009 r. o finansach publicznych</w:t>
      </w:r>
      <w:r>
        <w:rPr>
          <w:rFonts w:eastAsia="Arial" w:cs="Times New Roman"/>
          <w:sz w:val="22"/>
          <w:szCs w:val="22"/>
        </w:rPr>
        <w:t xml:space="preserve"> 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t>(</w:t>
      </w:r>
      <w:proofErr w:type="spellStart"/>
      <w:r>
        <w:rPr>
          <w:rFonts w:cs="Times New Roman"/>
          <w:color w:val="333333"/>
          <w:sz w:val="22"/>
          <w:szCs w:val="22"/>
          <w:shd w:val="clear" w:color="auto" w:fill="FFFFFF"/>
        </w:rPr>
        <w:t>t.j</w:t>
      </w:r>
      <w:proofErr w:type="spellEnd"/>
      <w:r>
        <w:rPr>
          <w:rFonts w:cs="Times New Roman"/>
          <w:color w:val="333333"/>
          <w:sz w:val="22"/>
          <w:szCs w:val="22"/>
          <w:shd w:val="clear" w:color="auto" w:fill="FFFFFF"/>
        </w:rPr>
        <w:t xml:space="preserve">. Dz. U. 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br/>
        <w:t xml:space="preserve">z 2021 r. poz. 305) </w:t>
      </w:r>
      <w:r>
        <w:rPr>
          <w:rFonts w:eastAsia="Arial" w:cs="Times New Roman"/>
          <w:sz w:val="22"/>
          <w:szCs w:val="22"/>
        </w:rPr>
        <w:t>z budżetu gminy na finansowanie lub dofinansowanie kosztów inwestycji.</w:t>
      </w:r>
    </w:p>
    <w:p w14:paraId="4C448ED2" w14:textId="77777777" w:rsid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Art.403 ust.5 ustawy z dnia 27 kwietnia 2001 roku Prawo Ochrony Środowiska, stanowi, że zasady udzielania dotacji celowej obejmujące w szczególności kryteria wyboru inwestycji do finansowania lub  dofinansowania oraz tryb postępowania w sprawie udzielenia dotacji i sposób jej rozliczenia określa rada gminy w drodze uchwały.</w:t>
      </w:r>
    </w:p>
    <w:p w14:paraId="7D27DB29" w14:textId="77777777" w:rsidR="0088161B" w:rsidRDefault="0088161B" w:rsidP="0088161B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Podjęcie przedłożonej uchwały, poszerzy zakres przyznanej dotacji uprawnionym podmiotom, na realizację inwestycji służących ochronie powietrza, polegających na wymianie źródeł ogrzewania na proekologiczne </w:t>
      </w:r>
      <w:r>
        <w:rPr>
          <w:rFonts w:eastAsia="Times New Roman" w:cs="Times New Roman"/>
          <w:sz w:val="22"/>
          <w:szCs w:val="22"/>
        </w:rPr>
        <w:br/>
        <w:t>w budynkach mieszkalnych  na terenie miejskim i wiejskim gminy Gołdap.</w:t>
      </w:r>
    </w:p>
    <w:p w14:paraId="123C4480" w14:textId="77777777" w:rsidR="00274E60" w:rsidRDefault="00274E60"/>
    <w:sectPr w:rsidR="00274E60" w:rsidSect="0088161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1B"/>
    <w:rsid w:val="00274E60"/>
    <w:rsid w:val="008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B734"/>
  <w15:chartTrackingRefBased/>
  <w15:docId w15:val="{57024C82-D3E1-4468-BA80-0427431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61B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cp:lastPrinted>2021-04-06T11:44:00Z</cp:lastPrinted>
  <dcterms:created xsi:type="dcterms:W3CDTF">2021-04-06T11:42:00Z</dcterms:created>
  <dcterms:modified xsi:type="dcterms:W3CDTF">2021-04-06T11:44:00Z</dcterms:modified>
</cp:coreProperties>
</file>