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376107" w14:textId="7F6FC10B" w:rsidR="00A311C5" w:rsidRPr="00A311C5" w:rsidRDefault="00A64BBD" w:rsidP="00A311C5">
      <w:pPr>
        <w:textAlignment w:val="auto"/>
        <w:rPr>
          <w:rFonts w:ascii="Arial" w:hAnsi="Arial" w:cs="Arial"/>
          <w:sz w:val="22"/>
          <w:szCs w:val="22"/>
        </w:rPr>
      </w:pPr>
      <w:r w:rsidRPr="00015F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</w:t>
      </w:r>
      <w:r w:rsidRPr="00015FF5">
        <w:rPr>
          <w:rFonts w:ascii="Arial" w:hAnsi="Arial" w:cs="Arial"/>
          <w:sz w:val="22"/>
          <w:szCs w:val="22"/>
        </w:rPr>
        <w:tab/>
      </w:r>
    </w:p>
    <w:p w14:paraId="56D9EBB0" w14:textId="3F85C657" w:rsidR="00A311C5" w:rsidRPr="00A311C5" w:rsidRDefault="00A311C5" w:rsidP="00015FF5">
      <w:pPr>
        <w:spacing w:before="57" w:after="57" w:line="360" w:lineRule="auto"/>
        <w:textAlignment w:val="auto"/>
        <w:rPr>
          <w:rFonts w:ascii="Arial" w:hAnsi="Arial"/>
          <w:sz w:val="20"/>
          <w:szCs w:val="20"/>
        </w:rPr>
      </w:pPr>
      <w:r w:rsidRPr="00A311C5">
        <w:rPr>
          <w:rFonts w:ascii="Arial" w:hAnsi="Arial" w:cs="Arial"/>
          <w:sz w:val="22"/>
          <w:szCs w:val="22"/>
        </w:rPr>
        <w:t xml:space="preserve">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Pr="00A311C5">
        <w:rPr>
          <w:rFonts w:ascii="Arial" w:hAnsi="Arial" w:cs="Arial"/>
          <w:sz w:val="22"/>
          <w:szCs w:val="22"/>
        </w:rPr>
        <w:t xml:space="preserve">                                                                   </w:t>
      </w:r>
    </w:p>
    <w:p w14:paraId="683DD7DB" w14:textId="016FCC16" w:rsidR="00015FF5" w:rsidRPr="00015FF5" w:rsidRDefault="00015FF5" w:rsidP="00015FF5">
      <w:pPr>
        <w:jc w:val="both"/>
        <w:rPr>
          <w:rFonts w:ascii="Arial" w:hAnsi="Arial" w:cs="Arial"/>
          <w:sz w:val="22"/>
          <w:szCs w:val="22"/>
        </w:rPr>
      </w:pPr>
      <w:r w:rsidRPr="00015FF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Gołdap, </w:t>
      </w:r>
      <w:r w:rsidR="00DF4EC8">
        <w:rPr>
          <w:rFonts w:ascii="Arial" w:hAnsi="Arial" w:cs="Arial"/>
          <w:sz w:val="22"/>
          <w:szCs w:val="22"/>
        </w:rPr>
        <w:t>12</w:t>
      </w:r>
      <w:r w:rsidRPr="00015FF5">
        <w:rPr>
          <w:rFonts w:ascii="Arial" w:hAnsi="Arial" w:cs="Arial"/>
          <w:sz w:val="22"/>
          <w:szCs w:val="22"/>
        </w:rPr>
        <w:t xml:space="preserve">.10.2020 r. </w:t>
      </w:r>
    </w:p>
    <w:p w14:paraId="278ED3E3" w14:textId="167415F4" w:rsidR="00015FF5" w:rsidRDefault="00DF4EC8" w:rsidP="00015FF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WA.0003.23.2020</w:t>
      </w:r>
    </w:p>
    <w:p w14:paraId="469C4A03" w14:textId="77777777" w:rsidR="00DF4EC8" w:rsidRPr="00015FF5" w:rsidRDefault="00DF4EC8" w:rsidP="00015FF5">
      <w:pPr>
        <w:rPr>
          <w:rFonts w:ascii="Arial" w:hAnsi="Arial" w:cs="Arial"/>
          <w:sz w:val="22"/>
          <w:szCs w:val="22"/>
        </w:rPr>
      </w:pPr>
    </w:p>
    <w:p w14:paraId="52877FDE" w14:textId="77777777" w:rsidR="00DF4EC8" w:rsidRPr="00A54FDA" w:rsidRDefault="00DF4EC8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  <w:t xml:space="preserve">                                                                                           Pan Marian Mioduszewski</w:t>
      </w:r>
    </w:p>
    <w:p w14:paraId="33413AAC" w14:textId="4ADD9171" w:rsidR="00DF4EC8" w:rsidRPr="00A54FDA" w:rsidRDefault="00DF4EC8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  <w:t xml:space="preserve">                                                                                           Radny Rady Miejskiej w Gołdapi </w:t>
      </w:r>
    </w:p>
    <w:p w14:paraId="31216F99" w14:textId="744EC760" w:rsidR="00A54FDA" w:rsidRDefault="00A54FDA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</w:p>
    <w:p w14:paraId="0D43B1D4" w14:textId="7909C08B" w:rsidR="00A54FDA" w:rsidRDefault="00A54FDA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</w:p>
    <w:p w14:paraId="062C8CFC" w14:textId="77777777" w:rsidR="00A54FDA" w:rsidRPr="00A54FDA" w:rsidRDefault="00A54FDA" w:rsidP="00DF4EC8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b/>
          <w:i/>
          <w:iCs/>
          <w:sz w:val="22"/>
          <w:szCs w:val="22"/>
          <w:lang w:eastAsia="en-US" w:bidi="ar-SA"/>
        </w:rPr>
      </w:pPr>
    </w:p>
    <w:p w14:paraId="3FB9972A" w14:textId="77D87391" w:rsidR="005C0D2F" w:rsidRPr="00A54FDA" w:rsidRDefault="00DF4EC8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b/>
          <w:sz w:val="22"/>
          <w:szCs w:val="22"/>
          <w:lang w:eastAsia="en-US" w:bidi="ar-SA"/>
        </w:rPr>
        <w:tab/>
      </w: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>Odpowiadając na Pa</w:t>
      </w:r>
      <w:r w:rsidR="00A54FDA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na </w:t>
      </w: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interpelację złożoną 5 października 2020 r. do Burmistrza Gołdapi </w:t>
      </w:r>
      <w:r w:rsidR="00A54FDA">
        <w:rPr>
          <w:rFonts w:ascii="Arial" w:eastAsia="SimSun" w:hAnsi="Arial" w:cs="Arial"/>
          <w:sz w:val="22"/>
          <w:szCs w:val="22"/>
          <w:lang w:eastAsia="en-US" w:bidi="ar-SA"/>
        </w:rPr>
        <w:br/>
      </w: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za pośrednictwem Przewodniczącego Rady Miejskiej w Gołdapi w sprawie </w:t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braku dostępności </w:t>
      </w: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>szczepionek przeciwko grypie</w:t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na rynku</w:t>
      </w:r>
      <w:r w:rsidR="00A51EAB" w:rsidRPr="00A54FDA">
        <w:rPr>
          <w:rFonts w:ascii="Arial" w:eastAsia="SimSun" w:hAnsi="Arial" w:cs="Arial"/>
          <w:sz w:val="22"/>
          <w:szCs w:val="22"/>
          <w:lang w:eastAsia="en-US" w:bidi="ar-SA"/>
        </w:rPr>
        <w:t>,</w:t>
      </w:r>
      <w:r w:rsidR="005C0D2F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w treści: </w:t>
      </w:r>
    </w:p>
    <w:p w14:paraId="27BCD292" w14:textId="77777777" w:rsidR="00A54FDA" w:rsidRDefault="00A54FDA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i/>
          <w:iCs/>
          <w:sz w:val="22"/>
          <w:szCs w:val="22"/>
          <w:lang w:eastAsia="en-US" w:bidi="ar-SA"/>
        </w:rPr>
      </w:pPr>
    </w:p>
    <w:p w14:paraId="7DE69A10" w14:textId="45D67B36" w:rsidR="005C0D2F" w:rsidRPr="00A54FDA" w:rsidRDefault="00A2274C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i/>
          <w:iCs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i/>
          <w:iCs/>
          <w:sz w:val="22"/>
          <w:szCs w:val="22"/>
          <w:lang w:eastAsia="en-US" w:bidi="ar-SA"/>
        </w:rPr>
        <w:t xml:space="preserve">„Panie Burmistrzu czy ma pan możliwość interweniowania w tej sprawie. Jeśli tak, to proszę </w:t>
      </w:r>
      <w:r w:rsidR="00A54FDA">
        <w:rPr>
          <w:rFonts w:ascii="Arial" w:eastAsia="SimSun" w:hAnsi="Arial" w:cs="Arial"/>
          <w:i/>
          <w:iCs/>
          <w:sz w:val="22"/>
          <w:szCs w:val="22"/>
          <w:lang w:eastAsia="en-US" w:bidi="ar-SA"/>
        </w:rPr>
        <w:br/>
      </w:r>
      <w:r w:rsidRPr="00A54FDA">
        <w:rPr>
          <w:rFonts w:ascii="Arial" w:eastAsia="SimSun" w:hAnsi="Arial" w:cs="Arial"/>
          <w:i/>
          <w:iCs/>
          <w:sz w:val="22"/>
          <w:szCs w:val="22"/>
          <w:lang w:eastAsia="en-US" w:bidi="ar-SA"/>
        </w:rPr>
        <w:t>o podjęcie takich działań.”</w:t>
      </w:r>
    </w:p>
    <w:p w14:paraId="103261A3" w14:textId="77777777" w:rsidR="00A54FDA" w:rsidRDefault="00A54FDA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</w:p>
    <w:p w14:paraId="1898553D" w14:textId="1A8C7FAD" w:rsidR="00A2274C" w:rsidRPr="00A54FDA" w:rsidRDefault="00A51EAB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</w:t>
      </w:r>
      <w:r w:rsidR="00DF4EC8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na wstępie wyjaśniam, że </w:t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jako burmistrz nie dysponuję instrumentami, które pozwoliłyby </w:t>
      </w:r>
      <w:r w:rsidR="00A54FDA">
        <w:rPr>
          <w:rFonts w:ascii="Arial" w:eastAsia="SimSun" w:hAnsi="Arial" w:cs="Arial"/>
          <w:sz w:val="22"/>
          <w:szCs w:val="22"/>
          <w:lang w:eastAsia="en-US" w:bidi="ar-SA"/>
        </w:rPr>
        <w:br/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na regulację dostępności szczepionek, czy szerzej - leków na rynku. Niestety, sytuacja </w:t>
      </w:r>
      <w:r w:rsidR="00A54FDA">
        <w:rPr>
          <w:rFonts w:ascii="Arial" w:eastAsia="SimSun" w:hAnsi="Arial" w:cs="Arial"/>
          <w:sz w:val="22"/>
          <w:szCs w:val="22"/>
          <w:lang w:eastAsia="en-US" w:bidi="ar-SA"/>
        </w:rPr>
        <w:br/>
      </w:r>
      <w:r w:rsidR="00D14350" w:rsidRPr="00A54FDA">
        <w:rPr>
          <w:rFonts w:ascii="Arial" w:eastAsia="SimSun" w:hAnsi="Arial" w:cs="Arial"/>
          <w:sz w:val="22"/>
          <w:szCs w:val="22"/>
          <w:lang w:eastAsia="en-US" w:bidi="ar-SA"/>
        </w:rPr>
        <w:t>z ogran</w:t>
      </w:r>
      <w:r w:rsidR="00CD4DE2">
        <w:rPr>
          <w:rFonts w:ascii="Arial" w:eastAsia="SimSun" w:hAnsi="Arial" w:cs="Arial"/>
          <w:sz w:val="22"/>
          <w:szCs w:val="22"/>
          <w:lang w:eastAsia="en-US" w:bidi="ar-SA"/>
        </w:rPr>
        <w:t>i</w:t>
      </w:r>
      <w:r w:rsidR="00D14350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czonością dostępu występuje na terenie całej Polski i </w:t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taka spowodowana jest faktem, że </w:t>
      </w:r>
      <w:r w:rsidR="00A54FDA">
        <w:rPr>
          <w:rFonts w:ascii="Arial" w:eastAsia="SimSun" w:hAnsi="Arial" w:cs="Arial"/>
          <w:sz w:val="22"/>
          <w:szCs w:val="22"/>
          <w:lang w:eastAsia="en-US" w:bidi="ar-SA"/>
        </w:rPr>
        <w:br/>
      </w:r>
      <w:r w:rsidR="00D14350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w kraju funkcjonuje jeden </w:t>
      </w:r>
      <w:proofErr w:type="spellStart"/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>improter</w:t>
      </w:r>
      <w:proofErr w:type="spellEnd"/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szczepionki </w:t>
      </w:r>
      <w:proofErr w:type="spellStart"/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>VaxigripTetra</w:t>
      </w:r>
      <w:proofErr w:type="spellEnd"/>
      <w:r w:rsidR="00D14350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. To importer </w:t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reguluje napływ szczepionek do kraju. </w:t>
      </w:r>
      <w:r w:rsidR="00D14350" w:rsidRPr="00A54FDA">
        <w:rPr>
          <w:rFonts w:ascii="Arial" w:eastAsia="SimSun" w:hAnsi="Arial" w:cs="Arial"/>
          <w:sz w:val="22"/>
          <w:szCs w:val="22"/>
          <w:lang w:eastAsia="en-US" w:bidi="ar-SA"/>
        </w:rPr>
        <w:t>Do tego sytuacja związana z SARS-COV-2</w:t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, </w:t>
      </w:r>
      <w:r w:rsidR="00D14350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spowodowała, że </w:t>
      </w:r>
      <w:r w:rsidR="00A2274C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w ramach złożonego zapotrzebowania ogólnego na Polskę, rząd przejmuje część dostępnych szczepionek na potrzeby rezerw. </w:t>
      </w:r>
    </w:p>
    <w:p w14:paraId="18322028" w14:textId="4B002330" w:rsidR="00462DE5" w:rsidRPr="00A54FDA" w:rsidRDefault="00A2274C" w:rsidP="00462DE5">
      <w:pPr>
        <w:widowControl/>
        <w:spacing w:line="360" w:lineRule="auto"/>
        <w:ind w:firstLine="709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Z naszej strony, </w:t>
      </w:r>
      <w:r w:rsidR="00DF4EC8" w:rsidRPr="00A54FDA">
        <w:rPr>
          <w:rFonts w:ascii="Arial" w:eastAsia="SimSun" w:hAnsi="Arial" w:cs="Arial"/>
          <w:sz w:val="22"/>
          <w:szCs w:val="22"/>
          <w:lang w:eastAsia="en-US" w:bidi="ar-SA"/>
        </w:rPr>
        <w:t>w ramach programu polityki zdrowotnej pn. „Program szczepień profilaktycznych przeciwko grypie osób w wieku 65+ w Gminie Gołdap w latach 2019-2022”</w:t>
      </w:r>
      <w:r w:rsidR="00C36361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</w:t>
      </w:r>
      <w:r w:rsidR="00462DE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zakontraktowaliśmy o 5% szczepionek więcej niż w roku poprzednim. Pierwsza dostawa szczepionek miała miejsce </w:t>
      </w:r>
      <w:r w:rsidR="00C36361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5 października br. </w:t>
      </w:r>
      <w:r w:rsidR="00462DE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Trafiła do </w:t>
      </w:r>
      <w:r w:rsidR="00DF4EC8" w:rsidRPr="00A54FDA">
        <w:rPr>
          <w:rFonts w:ascii="Arial" w:eastAsia="SimSun" w:hAnsi="Arial" w:cs="Arial"/>
          <w:sz w:val="22"/>
          <w:szCs w:val="22"/>
          <w:lang w:eastAsia="en-US" w:bidi="ar-SA"/>
        </w:rPr>
        <w:t>wszystkich punkt</w:t>
      </w:r>
      <w:r w:rsidR="00462DE5" w:rsidRPr="00A54FDA">
        <w:rPr>
          <w:rFonts w:ascii="Arial" w:eastAsia="SimSun" w:hAnsi="Arial" w:cs="Arial"/>
          <w:sz w:val="22"/>
          <w:szCs w:val="22"/>
          <w:lang w:eastAsia="en-US" w:bidi="ar-SA"/>
        </w:rPr>
        <w:t>ów</w:t>
      </w:r>
      <w:r w:rsidR="00DF4EC8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szczepień na terenie Gminy Gołdap.</w:t>
      </w:r>
      <w:r w:rsidR="00462DE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Do tej pory, w ramach gminnego programu szczepień do punktów szczepień trafiło 240 szczepionek. Kolejna dostawa zostanie zrealizowana w miarę dostępności szczepionek </w:t>
      </w:r>
      <w:r w:rsidR="00A54FDA">
        <w:rPr>
          <w:rFonts w:ascii="Arial" w:eastAsia="SimSun" w:hAnsi="Arial" w:cs="Arial"/>
          <w:sz w:val="22"/>
          <w:szCs w:val="22"/>
          <w:lang w:eastAsia="en-US" w:bidi="ar-SA"/>
        </w:rPr>
        <w:br/>
      </w:r>
      <w:r w:rsidR="00462DE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w hurtowniach. Ilość ta wynika z aktualnej dostępności szczepionki w hurtowni i możliwości </w:t>
      </w:r>
      <w:r w:rsidR="005C65D2">
        <w:rPr>
          <w:rFonts w:ascii="Arial" w:eastAsia="SimSun" w:hAnsi="Arial" w:cs="Arial"/>
          <w:sz w:val="22"/>
          <w:szCs w:val="22"/>
          <w:lang w:eastAsia="en-US" w:bidi="ar-SA"/>
        </w:rPr>
        <w:t>w</w:t>
      </w:r>
      <w:r w:rsidR="00462DE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ykonawcy. </w:t>
      </w:r>
    </w:p>
    <w:p w14:paraId="7BF195C6" w14:textId="77777777" w:rsidR="00462DE5" w:rsidRPr="00A54FDA" w:rsidRDefault="00DF4EC8" w:rsidP="00A51EAB">
      <w:pPr>
        <w:widowControl/>
        <w:spacing w:line="360" w:lineRule="auto"/>
        <w:ind w:firstLine="709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lastRenderedPageBreak/>
        <w:t xml:space="preserve"> </w:t>
      </w:r>
      <w:r w:rsidR="00C36361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Dla wszystkich powyżej 65 roku życia szczepionki są bezpłatne. Płatnikiem za szczepionki dla osób w wieku 65-75 lat </w:t>
      </w:r>
      <w:r w:rsidR="00A51EAB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jest </w:t>
      </w:r>
      <w:r w:rsidR="00C36361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gmina (szczepionka dostępna w punkcie szczepień). Za szczepionki dla osób w wieku 75+ płaci NFZ (odbiór szczepionki na receptę w aptece). Ma to związek z decyzją Ministra Zdrowia, </w:t>
      </w:r>
      <w:r w:rsidR="00B45967" w:rsidRPr="00A54FDA">
        <w:rPr>
          <w:rFonts w:ascii="Arial" w:eastAsia="SimSun" w:hAnsi="Arial" w:cs="Arial"/>
          <w:sz w:val="22"/>
          <w:szCs w:val="22"/>
          <w:lang w:eastAsia="en-US" w:bidi="ar-SA"/>
        </w:rPr>
        <w:t>dotyczącą refundacji w pełnej wysokości dla pacjentów powyżej 75 roku życia.</w:t>
      </w:r>
      <w:r w:rsidR="00462DE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</w:t>
      </w:r>
    </w:p>
    <w:p w14:paraId="2D637173" w14:textId="17754565" w:rsidR="00015FF5" w:rsidRPr="00A54FDA" w:rsidRDefault="00462DE5" w:rsidP="00A51EAB">
      <w:pPr>
        <w:widowControl/>
        <w:spacing w:line="360" w:lineRule="auto"/>
        <w:ind w:firstLine="709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>W całym poprzednim sezonie grypowym zaszczepiło się 361 seniorów.</w:t>
      </w:r>
    </w:p>
    <w:p w14:paraId="240CF439" w14:textId="73345B54" w:rsidR="005144DA" w:rsidRDefault="005144DA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ab/>
        <w:t xml:space="preserve">Pragnę zapewnić Pana, że </w:t>
      </w:r>
      <w:r w:rsidR="00735DC4">
        <w:rPr>
          <w:rFonts w:ascii="Arial" w:eastAsia="SimSun" w:hAnsi="Arial" w:cs="Arial"/>
          <w:sz w:val="22"/>
          <w:szCs w:val="22"/>
          <w:lang w:eastAsia="en-US" w:bidi="ar-SA"/>
        </w:rPr>
        <w:t xml:space="preserve">jako </w:t>
      </w: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Burmistrz Gołdapi </w:t>
      </w:r>
      <w:r w:rsidR="00814B45" w:rsidRPr="00A54FDA">
        <w:rPr>
          <w:rFonts w:ascii="Arial" w:eastAsia="SimSun" w:hAnsi="Arial" w:cs="Arial"/>
          <w:sz w:val="22"/>
          <w:szCs w:val="22"/>
          <w:lang w:eastAsia="en-US" w:bidi="ar-SA"/>
        </w:rPr>
        <w:t>podejmuj</w:t>
      </w:r>
      <w:r w:rsidR="00735DC4">
        <w:rPr>
          <w:rFonts w:ascii="Arial" w:eastAsia="SimSun" w:hAnsi="Arial" w:cs="Arial"/>
          <w:sz w:val="22"/>
          <w:szCs w:val="22"/>
          <w:lang w:eastAsia="en-US" w:bidi="ar-SA"/>
        </w:rPr>
        <w:t>ę</w:t>
      </w:r>
      <w:r w:rsidR="00814B4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ciągłe starania </w:t>
      </w:r>
      <w:r w:rsidRPr="00A54FDA">
        <w:rPr>
          <w:rFonts w:ascii="Arial" w:eastAsia="SimSun" w:hAnsi="Arial" w:cs="Arial"/>
          <w:sz w:val="22"/>
          <w:szCs w:val="22"/>
          <w:lang w:eastAsia="en-US" w:bidi="ar-SA"/>
        </w:rPr>
        <w:t>aby szczepionka była dostępna dla wszystkich chętnych seniorów w ramach realizowanego Programu</w:t>
      </w:r>
      <w:r w:rsidR="001F4DC6" w:rsidRPr="00A54FDA">
        <w:rPr>
          <w:rFonts w:ascii="Arial" w:eastAsia="SimSun" w:hAnsi="Arial" w:cs="Arial"/>
          <w:sz w:val="22"/>
          <w:szCs w:val="22"/>
          <w:lang w:eastAsia="en-US" w:bidi="ar-SA"/>
        </w:rPr>
        <w:t>.</w:t>
      </w:r>
      <w:r w:rsidR="00814B4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</w:t>
      </w:r>
      <w:r w:rsidR="00735DC4">
        <w:rPr>
          <w:rFonts w:ascii="Arial" w:eastAsia="SimSun" w:hAnsi="Arial" w:cs="Arial"/>
          <w:sz w:val="22"/>
          <w:szCs w:val="22"/>
          <w:lang w:eastAsia="en-US" w:bidi="ar-SA"/>
        </w:rPr>
        <w:t xml:space="preserve">Podjąłem również interwencję u </w:t>
      </w:r>
      <w:proofErr w:type="spellStart"/>
      <w:r w:rsidR="00735DC4">
        <w:rPr>
          <w:rFonts w:ascii="Arial" w:eastAsia="SimSun" w:hAnsi="Arial" w:cs="Arial"/>
          <w:sz w:val="22"/>
          <w:szCs w:val="22"/>
          <w:lang w:eastAsia="en-US" w:bidi="ar-SA"/>
        </w:rPr>
        <w:t>improtera</w:t>
      </w:r>
      <w:proofErr w:type="spellEnd"/>
      <w:r w:rsidR="00735DC4">
        <w:rPr>
          <w:rFonts w:ascii="Arial" w:eastAsia="SimSun" w:hAnsi="Arial" w:cs="Arial"/>
          <w:sz w:val="22"/>
          <w:szCs w:val="22"/>
          <w:lang w:eastAsia="en-US" w:bidi="ar-SA"/>
        </w:rPr>
        <w:t xml:space="preserve"> oraz parlamentarzystów w celu wzmożenia prac dążących do większej dostępności szczepionek, np. przez dopuszczenie do obrotu innej, równoważnej szczepionki na rynek. </w:t>
      </w:r>
      <w:r w:rsidR="00814B4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Dodam, że w Polsce szczyt </w:t>
      </w:r>
      <w:proofErr w:type="spellStart"/>
      <w:r w:rsidR="00814B45" w:rsidRPr="00A54FDA">
        <w:rPr>
          <w:rFonts w:ascii="Arial" w:eastAsia="SimSun" w:hAnsi="Arial" w:cs="Arial"/>
          <w:sz w:val="22"/>
          <w:szCs w:val="22"/>
          <w:lang w:eastAsia="en-US" w:bidi="ar-SA"/>
        </w:rPr>
        <w:t>zachorowań</w:t>
      </w:r>
      <w:proofErr w:type="spellEnd"/>
      <w:r w:rsidR="00814B45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na grypę przypada od stycznia do marca. Dlatego optymalny czas na szczepienia przeciwko grypie to wrzesień – grudzień. Mam</w:t>
      </w:r>
      <w:r w:rsidR="00DE08B1" w:rsidRPr="00A54FDA">
        <w:rPr>
          <w:rFonts w:ascii="Arial" w:eastAsia="SimSun" w:hAnsi="Arial" w:cs="Arial"/>
          <w:sz w:val="22"/>
          <w:szCs w:val="22"/>
          <w:lang w:eastAsia="en-US" w:bidi="ar-SA"/>
        </w:rPr>
        <w:t xml:space="preserve"> dużą nadzieję, </w:t>
      </w:r>
      <w:r w:rsidR="00814B45" w:rsidRPr="00A54FDA">
        <w:rPr>
          <w:rFonts w:ascii="Arial" w:eastAsia="SimSun" w:hAnsi="Arial" w:cs="Arial"/>
          <w:sz w:val="22"/>
          <w:szCs w:val="22"/>
          <w:lang w:eastAsia="en-US" w:bidi="ar-SA"/>
        </w:rPr>
        <w:t>że w tym okresie zaszczepią się już wszyscy chętni seniorzy.</w:t>
      </w:r>
    </w:p>
    <w:p w14:paraId="3AA09143" w14:textId="3CF198F9" w:rsidR="00DA4E72" w:rsidRDefault="00DA4E7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</w:p>
    <w:p w14:paraId="1B8655EF" w14:textId="0B9B84A0" w:rsidR="00DA4E72" w:rsidRDefault="00DA4E7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</w:p>
    <w:p w14:paraId="683B9696" w14:textId="510CD5A1" w:rsidR="00DA4E72" w:rsidRDefault="00DA4E7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</w:p>
    <w:p w14:paraId="746C52DC" w14:textId="7AB3A5CC" w:rsidR="00DA4E72" w:rsidRDefault="00DA4E7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</w:p>
    <w:p w14:paraId="58EC8841" w14:textId="05341D47" w:rsidR="00DA4E72" w:rsidRDefault="00DA4E7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</w:p>
    <w:p w14:paraId="3B53E357" w14:textId="13CEC252" w:rsidR="00DA4E72" w:rsidRDefault="00DA4E7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  <w:t>BURMISTRZ GOŁDAPI</w:t>
      </w:r>
    </w:p>
    <w:p w14:paraId="7ABF5F97" w14:textId="471E78BF" w:rsidR="00DA4E72" w:rsidRPr="00A54FDA" w:rsidRDefault="00DA4E72" w:rsidP="00223F2E">
      <w:pPr>
        <w:widowControl/>
        <w:spacing w:line="360" w:lineRule="auto"/>
        <w:jc w:val="both"/>
        <w:textAlignment w:val="auto"/>
        <w:rPr>
          <w:rFonts w:ascii="Arial" w:eastAsia="SimSun" w:hAnsi="Arial" w:cs="Arial"/>
          <w:sz w:val="22"/>
          <w:szCs w:val="22"/>
          <w:lang w:eastAsia="en-US" w:bidi="ar-SA"/>
        </w:rPr>
      </w:pP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</w:r>
      <w:r>
        <w:rPr>
          <w:rFonts w:ascii="Arial" w:eastAsia="SimSun" w:hAnsi="Arial" w:cs="Arial"/>
          <w:sz w:val="22"/>
          <w:szCs w:val="22"/>
          <w:lang w:eastAsia="en-US" w:bidi="ar-SA"/>
        </w:rPr>
        <w:tab/>
        <w:t xml:space="preserve">   Tomasz Rafał Luto</w:t>
      </w:r>
    </w:p>
    <w:sectPr w:rsidR="00DA4E72" w:rsidRPr="00A54FDA">
      <w:headerReference w:type="first" r:id="rId7"/>
      <w:footerReference w:type="first" r:id="rId8"/>
      <w:pgSz w:w="11906" w:h="16838"/>
      <w:pgMar w:top="1700" w:right="1134" w:bottom="1700" w:left="1134" w:header="1134" w:footer="1134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F0FCF" w14:textId="77777777" w:rsidR="00F34A35" w:rsidRDefault="00F34A35">
      <w:r>
        <w:separator/>
      </w:r>
    </w:p>
  </w:endnote>
  <w:endnote w:type="continuationSeparator" w:id="0">
    <w:p w14:paraId="0A3BF3E1" w14:textId="77777777" w:rsidR="00F34A35" w:rsidRDefault="00F3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88BE3" w14:textId="77777777" w:rsidR="003856A0" w:rsidRDefault="00D03F26">
    <w:pPr>
      <w:pStyle w:val="Stopka"/>
      <w:jc w:val="center"/>
      <w:rPr>
        <w:rFonts w:ascii="Tahoma" w:hAnsi="Tahoma"/>
        <w:sz w:val="14"/>
        <w:szCs w:val="14"/>
      </w:rPr>
    </w:pPr>
    <w:r>
      <w:rPr>
        <w:noProof/>
      </w:rPr>
      <w:drawing>
        <wp:anchor distT="0" distB="0" distL="114300" distR="114300" simplePos="0" relativeHeight="251664384" behindDoc="1" locked="0" layoutInCell="1" allowOverlap="1" wp14:anchorId="12842591" wp14:editId="72A1DC9A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095200" cy="1382400"/>
          <wp:effectExtent l="0" t="0" r="635" b="8255"/>
          <wp:wrapNone/>
          <wp:docPr id="5" name="grafika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200" cy="138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57A4">
      <w:rPr>
        <w:rFonts w:ascii="Tahoma" w:hAnsi="Tahoma"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698F13D" wp14:editId="746B7D36">
              <wp:simplePos x="0" y="0"/>
              <wp:positionH relativeFrom="column">
                <wp:posOffset>3479</wp:posOffset>
              </wp:positionH>
              <wp:positionV relativeFrom="paragraph">
                <wp:posOffset>-1160</wp:posOffset>
              </wp:positionV>
              <wp:extent cx="6113879" cy="0"/>
              <wp:effectExtent l="0" t="0" r="0" b="0"/>
              <wp:wrapTopAndBottom/>
              <wp:docPr id="3" name="Łącznik prost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13879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0000"/>
                        </a:solidFill>
                        <a:prstDash val="soli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82EA2F5" id="Łącznik prosty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.1pt" to="481.6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" strokeweight="1pt">
              <w10:wrap type="topAndBottom"/>
            </v:line>
          </w:pict>
        </mc:Fallback>
      </mc:AlternateContent>
    </w:r>
  </w:p>
  <w:p w14:paraId="513B3D62" w14:textId="77777777" w:rsidR="003856A0" w:rsidRDefault="002557A4">
    <w:pPr>
      <w:pStyle w:val="Stopka"/>
      <w:jc w:val="center"/>
      <w:rPr>
        <w:rFonts w:ascii="Tahoma" w:hAnsi="Tahoma"/>
        <w:sz w:val="20"/>
        <w:szCs w:val="20"/>
      </w:rPr>
    </w:pPr>
    <w:r>
      <w:rPr>
        <w:rFonts w:ascii="Tahoma" w:hAnsi="Tahoma"/>
        <w:sz w:val="14"/>
        <w:szCs w:val="14"/>
      </w:rPr>
      <w:t xml:space="preserve">Urząd Miejski w Gołdapi, 19-500 Gołdap, Plac Zwycięstwa 14, tel. +48 87 615 60 00, fax +48 87 615 08 00, e-mail: </w:t>
    </w:r>
    <w:hyperlink r:id="rId2" w:history="1">
      <w:r>
        <w:rPr>
          <w:rFonts w:ascii="Tahoma" w:hAnsi="Tahoma"/>
          <w:sz w:val="14"/>
          <w:szCs w:val="14"/>
        </w:rPr>
        <w:t>pom@goldap.pl</w:t>
      </w:r>
    </w:hyperlink>
    <w:r>
      <w:rPr>
        <w:rFonts w:ascii="Tahoma" w:hAnsi="Tahoma"/>
        <w:sz w:val="14"/>
        <w:szCs w:val="14"/>
      </w:rPr>
      <w:t xml:space="preserve">, </w:t>
    </w:r>
    <w:hyperlink r:id="rId3" w:history="1">
      <w:r>
        <w:rPr>
          <w:rFonts w:ascii="Tahoma" w:hAnsi="Tahoma"/>
          <w:sz w:val="14"/>
          <w:szCs w:val="14"/>
        </w:rPr>
        <w:t>www.goldap.pl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0A4A12" w14:textId="77777777" w:rsidR="00F34A35" w:rsidRDefault="00F34A35">
      <w:r>
        <w:rPr>
          <w:color w:val="000000"/>
        </w:rPr>
        <w:separator/>
      </w:r>
    </w:p>
  </w:footnote>
  <w:footnote w:type="continuationSeparator" w:id="0">
    <w:p w14:paraId="0C65DFCD" w14:textId="77777777" w:rsidR="00F34A35" w:rsidRDefault="00F3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093C9" w14:textId="033A0BC6" w:rsidR="003856A0" w:rsidRDefault="002557A4" w:rsidP="00015FF5">
    <w:pPr>
      <w:pStyle w:val="Nagwek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F8787BE" wp14:editId="6D6F7A2F">
          <wp:simplePos x="0" y="0"/>
          <wp:positionH relativeFrom="column">
            <wp:posOffset>4021920</wp:posOffset>
          </wp:positionH>
          <wp:positionV relativeFrom="paragraph">
            <wp:posOffset>0</wp:posOffset>
          </wp:positionV>
          <wp:extent cx="2095560" cy="1028879"/>
          <wp:effectExtent l="0" t="0" r="0" b="0"/>
          <wp:wrapTopAndBottom/>
          <wp:docPr id="1" name="grafika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5560" cy="10288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8AF4812" wp14:editId="276CC311">
          <wp:simplePos x="0" y="0"/>
          <wp:positionH relativeFrom="column">
            <wp:posOffset>31680</wp:posOffset>
          </wp:positionH>
          <wp:positionV relativeFrom="paragraph">
            <wp:posOffset>40680</wp:posOffset>
          </wp:positionV>
          <wp:extent cx="879480" cy="1039320"/>
          <wp:effectExtent l="0" t="0" r="0" b="8430"/>
          <wp:wrapTopAndBottom/>
          <wp:docPr id="2" name="grafika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79480" cy="1039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8F3626"/>
    <w:multiLevelType w:val="multilevel"/>
    <w:tmpl w:val="169807CC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Lucida Sans Unicode" w:hAnsi="Arial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C41C48"/>
    <w:multiLevelType w:val="multilevel"/>
    <w:tmpl w:val="4F48DB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2FE"/>
    <w:rsid w:val="00015FF5"/>
    <w:rsid w:val="00041DE4"/>
    <w:rsid w:val="000F7787"/>
    <w:rsid w:val="00182331"/>
    <w:rsid w:val="001F4DC6"/>
    <w:rsid w:val="00223F2E"/>
    <w:rsid w:val="002557A4"/>
    <w:rsid w:val="00462DE5"/>
    <w:rsid w:val="005144DA"/>
    <w:rsid w:val="005C0D2F"/>
    <w:rsid w:val="005C65D2"/>
    <w:rsid w:val="00631EAA"/>
    <w:rsid w:val="006864B1"/>
    <w:rsid w:val="00694E0B"/>
    <w:rsid w:val="006F1A56"/>
    <w:rsid w:val="00735DC4"/>
    <w:rsid w:val="007C4570"/>
    <w:rsid w:val="00814B45"/>
    <w:rsid w:val="009E41F6"/>
    <w:rsid w:val="00A2274C"/>
    <w:rsid w:val="00A311C5"/>
    <w:rsid w:val="00A51EAB"/>
    <w:rsid w:val="00A54FDA"/>
    <w:rsid w:val="00A64BBD"/>
    <w:rsid w:val="00B01181"/>
    <w:rsid w:val="00B45967"/>
    <w:rsid w:val="00B57F9E"/>
    <w:rsid w:val="00B67BD2"/>
    <w:rsid w:val="00C04FFD"/>
    <w:rsid w:val="00C252FE"/>
    <w:rsid w:val="00C36361"/>
    <w:rsid w:val="00CC5CD1"/>
    <w:rsid w:val="00CD4DE2"/>
    <w:rsid w:val="00CE6A89"/>
    <w:rsid w:val="00D03F26"/>
    <w:rsid w:val="00D14350"/>
    <w:rsid w:val="00DA4E72"/>
    <w:rsid w:val="00DE08B1"/>
    <w:rsid w:val="00DF4EC8"/>
    <w:rsid w:val="00E65D89"/>
    <w:rsid w:val="00F338C9"/>
    <w:rsid w:val="00F34A35"/>
    <w:rsid w:val="00FD7747"/>
    <w:rsid w:val="00FE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479425"/>
  <w15:docId w15:val="{01432240-D583-4D03-A8BD-7B971D7A3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character" w:customStyle="1" w:styleId="Internetlink">
    <w:name w:val="Internet link"/>
    <w:rPr>
      <w:color w:val="000080"/>
      <w:u w:val="single"/>
    </w:rPr>
  </w:style>
  <w:style w:type="character" w:styleId="Pogrubienie">
    <w:name w:val="Strong"/>
    <w:basedOn w:val="Domylnaczcionkaakapitu"/>
    <w:uiPriority w:val="22"/>
    <w:qFormat/>
    <w:rsid w:val="00CE6A89"/>
    <w:rPr>
      <w:b/>
      <w:bCs/>
    </w:rPr>
  </w:style>
  <w:style w:type="character" w:styleId="Hipercze">
    <w:name w:val="Hyperlink"/>
    <w:basedOn w:val="Domylnaczcionkaakapitu"/>
    <w:semiHidden/>
    <w:unhideWhenUsed/>
    <w:rsid w:val="00015FF5"/>
    <w:rPr>
      <w:color w:val="0000FF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97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ldap.pl/" TargetMode="External"/><Relationship Id="rId2" Type="http://schemas.openxmlformats.org/officeDocument/2006/relationships/hyperlink" Target="mailto:pom@goldap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2</Pages>
  <Words>465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Damian Dzięcioł</dc:creator>
  <cp:lastModifiedBy>katarzyna.krusznis</cp:lastModifiedBy>
  <cp:revision>6</cp:revision>
  <cp:lastPrinted>2020-10-20T11:08:00Z</cp:lastPrinted>
  <dcterms:created xsi:type="dcterms:W3CDTF">2020-10-19T13:20:00Z</dcterms:created>
  <dcterms:modified xsi:type="dcterms:W3CDTF">2020-10-21T07:42:00Z</dcterms:modified>
</cp:coreProperties>
</file>