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F2F9" w14:textId="01CD369E" w:rsidR="00564633" w:rsidRPr="00880964" w:rsidRDefault="00564633" w:rsidP="00564633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t xml:space="preserve">Gołdap, dnia </w:t>
      </w:r>
      <w:r w:rsidR="00B13910" w:rsidRPr="00880964">
        <w:rPr>
          <w:rFonts w:ascii="Times New Roman" w:eastAsia="Times New Roman" w:hAnsi="Times New Roman" w:cs="Times New Roman"/>
          <w:lang w:eastAsia="pl-PL"/>
        </w:rPr>
        <w:t>24</w:t>
      </w:r>
      <w:r w:rsidRPr="00880964">
        <w:rPr>
          <w:rFonts w:ascii="Times New Roman" w:eastAsia="Times New Roman" w:hAnsi="Times New Roman" w:cs="Times New Roman"/>
          <w:lang w:eastAsia="pl-PL"/>
        </w:rPr>
        <w:t>.</w:t>
      </w:r>
      <w:r w:rsidR="00B13910" w:rsidRPr="00880964">
        <w:rPr>
          <w:rFonts w:ascii="Times New Roman" w:eastAsia="Times New Roman" w:hAnsi="Times New Roman" w:cs="Times New Roman"/>
          <w:lang w:eastAsia="pl-PL"/>
        </w:rPr>
        <w:t>11</w:t>
      </w:r>
      <w:r w:rsidRPr="00880964">
        <w:rPr>
          <w:rFonts w:ascii="Times New Roman" w:eastAsia="Times New Roman" w:hAnsi="Times New Roman" w:cs="Times New Roman"/>
          <w:lang w:eastAsia="pl-PL"/>
        </w:rPr>
        <w:t>.20</w:t>
      </w:r>
      <w:r w:rsidR="00CC2505" w:rsidRPr="00880964">
        <w:rPr>
          <w:rFonts w:ascii="Times New Roman" w:eastAsia="Times New Roman" w:hAnsi="Times New Roman" w:cs="Times New Roman"/>
          <w:lang w:eastAsia="pl-PL"/>
        </w:rPr>
        <w:t>20</w:t>
      </w:r>
      <w:r w:rsidRPr="0088096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29106A5" w14:textId="77777777" w:rsidR="00564633" w:rsidRPr="00880964" w:rsidRDefault="00564633" w:rsidP="0056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lang w:eastAsia="pl-PL" w:bidi="hi-IN"/>
        </w:rPr>
      </w:pPr>
      <w:r w:rsidRPr="00880964">
        <w:rPr>
          <w:rFonts w:ascii="Times New Roman" w:eastAsiaTheme="minorEastAsia" w:hAnsi="Times New Roman" w:cs="Times New Roman"/>
          <w:b/>
          <w:bCs/>
          <w:lang w:eastAsia="pl-PL" w:bidi="hi-IN"/>
        </w:rPr>
        <w:t>Burmistrz Gołdapi</w:t>
      </w:r>
    </w:p>
    <w:p w14:paraId="30B8B0B3" w14:textId="77777777" w:rsidR="00564633" w:rsidRPr="00880964" w:rsidRDefault="00564633" w:rsidP="0056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 w:bidi="hi-IN"/>
        </w:rPr>
      </w:pPr>
      <w:r w:rsidRPr="00880964">
        <w:rPr>
          <w:rFonts w:ascii="Times New Roman" w:eastAsiaTheme="minorEastAsia" w:hAnsi="Times New Roman" w:cs="Times New Roman"/>
          <w:lang w:eastAsia="pl-PL" w:bidi="hi-IN"/>
        </w:rPr>
        <w:t>Plac Zwycięstwa 14</w:t>
      </w:r>
    </w:p>
    <w:p w14:paraId="385F84D1" w14:textId="77777777" w:rsidR="00564633" w:rsidRPr="00880964" w:rsidRDefault="00564633" w:rsidP="0056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pl-PL" w:bidi="hi-IN"/>
        </w:rPr>
      </w:pPr>
      <w:r w:rsidRPr="00880964">
        <w:rPr>
          <w:rFonts w:ascii="Times New Roman" w:eastAsiaTheme="minorEastAsia" w:hAnsi="Times New Roman" w:cs="Times New Roman"/>
          <w:lang w:eastAsia="pl-PL" w:bidi="hi-IN"/>
        </w:rPr>
        <w:t>19-500 Gołdap</w:t>
      </w:r>
    </w:p>
    <w:p w14:paraId="473FC81A" w14:textId="77777777" w:rsidR="00936209" w:rsidRPr="00880964" w:rsidRDefault="00936209" w:rsidP="00936209">
      <w:pPr>
        <w:spacing w:before="100" w:beforeAutospacing="1" w:after="100" w:afterAutospacing="1" w:line="240" w:lineRule="auto"/>
        <w:ind w:left="4956" w:firstLine="709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CA72A0" w14:textId="77777777" w:rsidR="00936209" w:rsidRPr="00880964" w:rsidRDefault="00936209" w:rsidP="00936209">
      <w:pPr>
        <w:spacing w:before="100" w:beforeAutospacing="1" w:after="100" w:afterAutospacing="1" w:line="240" w:lineRule="auto"/>
        <w:ind w:left="4956" w:firstLine="709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5AAF1E" w14:textId="77777777" w:rsidR="006C1652" w:rsidRPr="00880964" w:rsidRDefault="006C1652" w:rsidP="005646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0432E3E" w14:textId="110E7FB5" w:rsidR="006C1652" w:rsidRPr="00880964" w:rsidRDefault="00A75D7F" w:rsidP="00564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b/>
          <w:bCs/>
        </w:rPr>
        <w:t>WA.</w:t>
      </w:r>
      <w:r w:rsidR="00591978" w:rsidRPr="00880964">
        <w:rPr>
          <w:b/>
          <w:bCs/>
        </w:rPr>
        <w:t>1431.</w:t>
      </w:r>
      <w:r w:rsidR="00A658A5" w:rsidRPr="00A658A5">
        <w:rPr>
          <w:b/>
          <w:bCs/>
        </w:rPr>
        <w:t>108</w:t>
      </w:r>
      <w:r w:rsidR="00591978" w:rsidRPr="00A658A5">
        <w:rPr>
          <w:b/>
          <w:bCs/>
        </w:rPr>
        <w:t>.20</w:t>
      </w:r>
      <w:r w:rsidR="00936209" w:rsidRPr="00A658A5">
        <w:rPr>
          <w:b/>
          <w:bCs/>
        </w:rPr>
        <w:t>2</w:t>
      </w:r>
      <w:r w:rsidR="00936209" w:rsidRPr="00880964">
        <w:rPr>
          <w:b/>
          <w:bCs/>
        </w:rPr>
        <w:t>0</w:t>
      </w:r>
    </w:p>
    <w:p w14:paraId="512BBE59" w14:textId="77777777" w:rsidR="00564633" w:rsidRPr="00880964" w:rsidRDefault="00564633" w:rsidP="00A658A5">
      <w:pPr>
        <w:keepNext/>
        <w:spacing w:before="100" w:beforeAutospacing="1" w:after="100" w:afterAutospacing="1" w:line="1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DECYZJA</w:t>
      </w:r>
    </w:p>
    <w:p w14:paraId="16322DEF" w14:textId="77777777" w:rsidR="00564633" w:rsidRPr="00880964" w:rsidRDefault="00564633" w:rsidP="00A75D7F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odmowy udostępnienia informacji publicznej</w:t>
      </w:r>
    </w:p>
    <w:p w14:paraId="39D21173" w14:textId="67432F92" w:rsidR="00564633" w:rsidRPr="00880964" w:rsidRDefault="0056463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Burmistrz Gołdapi działając na podstawie</w:t>
      </w:r>
      <w:r w:rsidR="00591978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art.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5 ust. 1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591978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art.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16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ustawy z dnia 6 września 2001 r. o dostępie do informacji publicznej (Dz. U. z 20</w:t>
      </w:r>
      <w:r w:rsidR="00A75D7F" w:rsidRPr="00880964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A75D7F" w:rsidRPr="00880964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429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, art. 104 ustawy z 14 czerwca 1960 r. - Kodeks postępowania administracyjnego (Dz. U. z 2020 r. poz. 256)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oraz art. 293 § 1 i § 2 pkt 4</w:t>
      </w:r>
      <w:r w:rsidR="00E21F4B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, art. 294 § 1 pkt 2 </w:t>
      </w:r>
      <w:r w:rsidR="00EF1784" w:rsidRPr="00880964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staw</w:t>
      </w:r>
      <w:r w:rsidR="00EF1784" w:rsidRPr="00880964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z dnia 29 sierpnia 1997 r. - Ordynacja podatkowa (Dz. U. z 20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1325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6C1652" w:rsidRPr="0088096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E1330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F1784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po rozpatrzeniu wniosku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listopada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20</w:t>
      </w:r>
      <w:r w:rsidR="00EA59DB" w:rsidRPr="00880964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roku</w:t>
      </w:r>
    </w:p>
    <w:p w14:paraId="1581B208" w14:textId="2D12F5C7" w:rsidR="00564633" w:rsidRPr="00880964" w:rsidRDefault="00D74994" w:rsidP="00A75D7F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odmawia</w:t>
      </w:r>
    </w:p>
    <w:p w14:paraId="00A646E7" w14:textId="05FABAE7" w:rsidR="00CC6B70" w:rsidRPr="00880964" w:rsidRDefault="00CC6B70" w:rsidP="00564633">
      <w:pPr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t>udostępnienia informacji publicznej, w następującym zakresie:</w:t>
      </w:r>
    </w:p>
    <w:p w14:paraId="7EE0DF1F" w14:textId="799A96F8" w:rsidR="00CC6B70" w:rsidRPr="00880964" w:rsidRDefault="00CC6B70" w:rsidP="00CC6B70">
      <w:pPr>
        <w:pStyle w:val="Akapitzlist"/>
        <w:numPr>
          <w:ilvl w:val="0"/>
          <w:numId w:val="3"/>
        </w:numPr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t xml:space="preserve">listy podmiotów uiszczających podatek od nieruchomości zajętych na cele kolejowe </w:t>
      </w:r>
      <w:r w:rsidR="00E21F4B" w:rsidRPr="00880964">
        <w:rPr>
          <w:rFonts w:ascii="Times New Roman" w:eastAsia="Times New Roman" w:hAnsi="Times New Roman" w:cs="Times New Roman"/>
          <w:lang w:eastAsia="pl-PL"/>
        </w:rPr>
        <w:br/>
      </w:r>
      <w:r w:rsidRPr="00880964">
        <w:rPr>
          <w:rFonts w:ascii="Times New Roman" w:eastAsia="Times New Roman" w:hAnsi="Times New Roman" w:cs="Times New Roman"/>
          <w:lang w:eastAsia="pl-PL"/>
        </w:rPr>
        <w:t xml:space="preserve">i na których znajduje się infrastruktura kolejowa na rzecz Gminy Miasta Gołdap </w:t>
      </w:r>
      <w:r w:rsidR="00E21F4B" w:rsidRPr="00880964">
        <w:rPr>
          <w:rFonts w:ascii="Times New Roman" w:eastAsia="Times New Roman" w:hAnsi="Times New Roman" w:cs="Times New Roman"/>
          <w:lang w:eastAsia="pl-PL"/>
        </w:rPr>
        <w:br/>
      </w:r>
      <w:r w:rsidRPr="00880964">
        <w:rPr>
          <w:rFonts w:ascii="Times New Roman" w:eastAsia="Times New Roman" w:hAnsi="Times New Roman" w:cs="Times New Roman"/>
          <w:lang w:eastAsia="pl-PL"/>
        </w:rPr>
        <w:t>w okresie od 01.01.2017r. do 10.11.2020 r.</w:t>
      </w:r>
      <w:r w:rsidR="00E21F4B" w:rsidRPr="00880964">
        <w:rPr>
          <w:rFonts w:ascii="Times New Roman" w:eastAsia="Times New Roman" w:hAnsi="Times New Roman" w:cs="Times New Roman"/>
          <w:lang w:eastAsia="pl-PL"/>
        </w:rPr>
        <w:t>;</w:t>
      </w:r>
    </w:p>
    <w:p w14:paraId="1973BE37" w14:textId="6089D7FD" w:rsidR="00CC6B70" w:rsidRPr="00880964" w:rsidRDefault="00CC6B70" w:rsidP="00CC6B70">
      <w:pPr>
        <w:pStyle w:val="Akapitzlist"/>
        <w:numPr>
          <w:ilvl w:val="0"/>
          <w:numId w:val="3"/>
        </w:numPr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t xml:space="preserve">wskazania wysokości uiszczonego podatku od nieruchomości zajętych na cele kolejowe i na których znajduje się infrastruktura kolejowa na rzecz Gminy Miasta Gołdap przez te podmioty w okresie </w:t>
      </w:r>
      <w:r w:rsidR="00880964">
        <w:rPr>
          <w:rFonts w:ascii="Times New Roman" w:eastAsia="Times New Roman" w:hAnsi="Times New Roman" w:cs="Times New Roman"/>
          <w:lang w:eastAsia="pl-PL"/>
        </w:rPr>
        <w:br/>
      </w:r>
      <w:r w:rsidRPr="00880964">
        <w:rPr>
          <w:rFonts w:ascii="Times New Roman" w:eastAsia="Times New Roman" w:hAnsi="Times New Roman" w:cs="Times New Roman"/>
          <w:lang w:eastAsia="pl-PL"/>
        </w:rPr>
        <w:t>od 01.01.2017r. do 10.11.2020 r.</w:t>
      </w:r>
      <w:r w:rsidR="00E21F4B" w:rsidRPr="00880964">
        <w:rPr>
          <w:rFonts w:ascii="Times New Roman" w:eastAsia="Times New Roman" w:hAnsi="Times New Roman" w:cs="Times New Roman"/>
          <w:lang w:eastAsia="pl-PL"/>
        </w:rPr>
        <w:t>;</w:t>
      </w:r>
    </w:p>
    <w:p w14:paraId="38BDD091" w14:textId="1784E675" w:rsidR="00CC6B70" w:rsidRPr="00880964" w:rsidRDefault="00E21F4B" w:rsidP="00564633">
      <w:pPr>
        <w:pStyle w:val="Akapitzlist"/>
        <w:numPr>
          <w:ilvl w:val="0"/>
          <w:numId w:val="3"/>
        </w:numPr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t>wskazania listy podmiotów, którym przysługuje zwolnienie od podatku od nieruchomości na rzecz Gminy Miasta Gołdap zgodnie z art. 7 ust. 1 ustawy o podatkach i opłatach lokalnych.</w:t>
      </w:r>
    </w:p>
    <w:p w14:paraId="0C09E57A" w14:textId="77777777" w:rsidR="00564633" w:rsidRPr="00880964" w:rsidRDefault="00564633" w:rsidP="00564633">
      <w:pPr>
        <w:keepNext/>
        <w:spacing w:before="100" w:beforeAutospacing="1" w:after="100" w:afterAutospacing="1" w:line="1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U Z A S A D N I E N I E</w:t>
      </w:r>
    </w:p>
    <w:p w14:paraId="72B5387B" w14:textId="7D73839E" w:rsidR="00564633" w:rsidRPr="00880964" w:rsidRDefault="0056463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Ustawa o dostępie do informacji publicznej w art. 1 ust. 1 zawiera definicję informacji publicznej, stanowiąc, iż jest nią każda informacja o sprawach publicznych, podlegająca udostępnieniu na zasadach </w:t>
      </w:r>
      <w:r w:rsidR="008809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i w</w:t>
      </w:r>
      <w:r w:rsid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trybie określonym w niniejszej ustawie. Prawo do informacji ma charakter powszechny, bowiem w art. 2 ust. 1 ustawa przyznaje je każdemu, zakazując równocześnie w ust. 2 żądania od osoby wykonującej to prawo wykazania interesu prawnego lub faktycznego.</w:t>
      </w:r>
    </w:p>
    <w:p w14:paraId="2D44CB9C" w14:textId="6C652B13" w:rsidR="00564633" w:rsidRPr="00880964" w:rsidRDefault="0056463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W myśl art. 3 ust. 1 ww</w:t>
      </w:r>
      <w:r w:rsidR="00E21F4B" w:rsidRPr="00880964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ustawy, prawo do informacji publicznej obejmuje uprawnienia do uzyskania informacji publicznej, w tym przetworzonej w takim zakresie, w jakim jest to istotne dla interesu publicznego, wglądu do dokumentów urzędowych i dostępu do posiedzeń kolegialnych organów władzy publicznej, pochodzących z powszechnych</w:t>
      </w:r>
      <w:r w:rsidR="006C1652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wyborów.</w:t>
      </w:r>
    </w:p>
    <w:p w14:paraId="3E63723D" w14:textId="0CFB9B33" w:rsidR="00B13910" w:rsidRPr="00880964" w:rsidRDefault="00260913" w:rsidP="00CC6B70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="00936209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we wniosku z dnia </w:t>
      </w:r>
      <w:r w:rsidR="00936209" w:rsidRPr="00880964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36209" w:rsidRPr="00880964">
        <w:rPr>
          <w:rFonts w:ascii="Times New Roman" w:eastAsia="Times New Roman" w:hAnsi="Times New Roman" w:cs="Times New Roman"/>
          <w:color w:val="000000"/>
          <w:lang w:eastAsia="pl-PL"/>
        </w:rPr>
        <w:t>listopada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20</w:t>
      </w:r>
      <w:r w:rsidR="00936209" w:rsidRPr="00880964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r. skierowanym do Burmistrza Gołdapi, powołując się na przepisy ustawy o dostępie do informacji publicznej, zwrócił się o </w:t>
      </w:r>
      <w:r w:rsidR="00564633" w:rsidRPr="00880964">
        <w:rPr>
          <w:rFonts w:ascii="Times New Roman" w:eastAsia="Times New Roman" w:hAnsi="Times New Roman" w:cs="Times New Roman"/>
          <w:lang w:eastAsia="pl-PL"/>
        </w:rPr>
        <w:t>udostępnienie informacji na temat</w:t>
      </w:r>
      <w:r w:rsidR="00B13910" w:rsidRPr="00880964">
        <w:rPr>
          <w:rFonts w:ascii="Times New Roman" w:eastAsia="Times New Roman" w:hAnsi="Times New Roman" w:cs="Times New Roman"/>
          <w:lang w:eastAsia="pl-PL"/>
        </w:rPr>
        <w:t>:</w:t>
      </w:r>
    </w:p>
    <w:p w14:paraId="08226DFF" w14:textId="075486D5" w:rsidR="00B13910" w:rsidRPr="00880964" w:rsidRDefault="00B13910" w:rsidP="00B13910">
      <w:pPr>
        <w:pStyle w:val="Akapitzlist"/>
        <w:numPr>
          <w:ilvl w:val="0"/>
          <w:numId w:val="4"/>
        </w:numPr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t xml:space="preserve">listy podmiotów uiszczających podatek od nieruchomości zajętych na cele kolejowe i na których znajduje się infrastruktura kolejowa na rzecz Gminy Miasta Gołdap w okresie od 01.01.2017r. </w:t>
      </w:r>
      <w:r w:rsidR="00880964">
        <w:rPr>
          <w:rFonts w:ascii="Times New Roman" w:eastAsia="Times New Roman" w:hAnsi="Times New Roman" w:cs="Times New Roman"/>
          <w:lang w:eastAsia="pl-PL"/>
        </w:rPr>
        <w:br/>
      </w:r>
      <w:r w:rsidRPr="00880964">
        <w:rPr>
          <w:rFonts w:ascii="Times New Roman" w:eastAsia="Times New Roman" w:hAnsi="Times New Roman" w:cs="Times New Roman"/>
          <w:lang w:eastAsia="pl-PL"/>
        </w:rPr>
        <w:t>do 10.11.2020 r.</w:t>
      </w:r>
      <w:r w:rsidR="00E21F4B" w:rsidRPr="00880964">
        <w:rPr>
          <w:rFonts w:ascii="Times New Roman" w:eastAsia="Times New Roman" w:hAnsi="Times New Roman" w:cs="Times New Roman"/>
          <w:lang w:eastAsia="pl-PL"/>
        </w:rPr>
        <w:t>;</w:t>
      </w:r>
    </w:p>
    <w:p w14:paraId="2BE28F54" w14:textId="53D2EE9A" w:rsidR="00B13910" w:rsidRPr="00880964" w:rsidRDefault="00B13910" w:rsidP="00B13910">
      <w:pPr>
        <w:pStyle w:val="Akapitzlist"/>
        <w:numPr>
          <w:ilvl w:val="0"/>
          <w:numId w:val="4"/>
        </w:numPr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lastRenderedPageBreak/>
        <w:t xml:space="preserve">wskazania wysokości uiszczonego podatku od nieruchomości zajętych na cele kolejowe </w:t>
      </w:r>
      <w:r w:rsidR="00880964">
        <w:rPr>
          <w:rFonts w:ascii="Times New Roman" w:eastAsia="Times New Roman" w:hAnsi="Times New Roman" w:cs="Times New Roman"/>
          <w:lang w:eastAsia="pl-PL"/>
        </w:rPr>
        <w:br/>
      </w:r>
      <w:r w:rsidRPr="00880964">
        <w:rPr>
          <w:rFonts w:ascii="Times New Roman" w:eastAsia="Times New Roman" w:hAnsi="Times New Roman" w:cs="Times New Roman"/>
          <w:lang w:eastAsia="pl-PL"/>
        </w:rPr>
        <w:t>i na</w:t>
      </w:r>
      <w:r w:rsidR="008809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lang w:eastAsia="pl-PL"/>
        </w:rPr>
        <w:t>których znajduje się infrastruktura kolejowa na rzecz Gminy Miasta Gołdap przez te podmioty w okresie od 01.01.2017r. do 10.11.2020 r.</w:t>
      </w:r>
      <w:r w:rsidR="00E21F4B" w:rsidRPr="00880964">
        <w:rPr>
          <w:rFonts w:ascii="Times New Roman" w:eastAsia="Times New Roman" w:hAnsi="Times New Roman" w:cs="Times New Roman"/>
          <w:lang w:eastAsia="pl-PL"/>
        </w:rPr>
        <w:t>;</w:t>
      </w:r>
    </w:p>
    <w:p w14:paraId="50635A05" w14:textId="6940019C" w:rsidR="00F533B7" w:rsidRPr="00880964" w:rsidRDefault="00E21F4B" w:rsidP="00E21F4B">
      <w:pPr>
        <w:pStyle w:val="Akapitzlist"/>
        <w:numPr>
          <w:ilvl w:val="0"/>
          <w:numId w:val="4"/>
        </w:numPr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lang w:eastAsia="pl-PL"/>
        </w:rPr>
        <w:t>wskazania listy podmiotów, którym przysługuje zwolnienie od podatku od nieruchomości na rzecz Gminy Miasta Gołdap zgodnie z art. 7 ust. 1 ustawy o podatkach i opłatach lokalnych.</w:t>
      </w:r>
    </w:p>
    <w:p w14:paraId="31540697" w14:textId="6B9ACCC8" w:rsidR="00564633" w:rsidRPr="00880964" w:rsidRDefault="00564633" w:rsidP="001D08CE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Burmistrz Gołdapi po rozważeniu opisanych okoliczności zważył, co następuje:</w:t>
      </w:r>
    </w:p>
    <w:p w14:paraId="7F8DA3AC" w14:textId="127A936B" w:rsidR="00564633" w:rsidRPr="00880964" w:rsidRDefault="006C1652" w:rsidP="00880964">
      <w:pPr>
        <w:spacing w:before="100" w:beforeAutospacing="1" w:after="100" w:afterAutospacing="1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rawo do informacji publicznej podlega ograniczeniu</w:t>
      </w:r>
      <w:r w:rsidR="00EF0AD2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21F4B" w:rsidRPr="00880964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21F4B" w:rsidRPr="00880964">
        <w:rPr>
          <w:rFonts w:ascii="Times New Roman" w:eastAsia="Times New Roman" w:hAnsi="Times New Roman" w:cs="Times New Roman"/>
          <w:color w:val="000000"/>
          <w:lang w:eastAsia="pl-PL"/>
        </w:rPr>
        <w:t>stosownie do zapisu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art. 5 ust. 1 </w:t>
      </w:r>
      <w:r w:rsidR="00F34036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</w:t>
      </w:r>
      <w:r w:rsidR="00C466D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F34036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6 września 2001 r. o dostępie do informacji publicznej (Dz. U. z 2019 r. poz. 1429 z </w:t>
      </w:r>
      <w:proofErr w:type="spellStart"/>
      <w:r w:rsidR="00F34036" w:rsidRPr="00880964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F34036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. zm.). 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- w zakresie </w:t>
      </w:r>
      <w:r w:rsidR="00C466D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i na</w:t>
      </w:r>
      <w:r w:rsid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4633" w:rsidRPr="00880964">
        <w:rPr>
          <w:rFonts w:ascii="Times New Roman" w:eastAsia="Times New Roman" w:hAnsi="Times New Roman" w:cs="Times New Roman"/>
          <w:color w:val="000000"/>
          <w:lang w:eastAsia="pl-PL"/>
        </w:rPr>
        <w:t>zasadach określonych w przepisach o ochronie informacji niejawnych oraz o ochronie innych tajemnic ustawowo chronionych. Taką tajemnicą ustawowo chronioną jest tajemnica skarbowa.</w:t>
      </w:r>
    </w:p>
    <w:p w14:paraId="3B5A42FF" w14:textId="0B675EB6" w:rsidR="00F34036" w:rsidRPr="00880964" w:rsidRDefault="00564633" w:rsidP="00F34036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293 § 1 </w:t>
      </w:r>
      <w:r w:rsidR="00F34036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29 sierpnia 1997 r. - Ordynacja podatkowa (Dz. U. z 2020 r. poz. 1325 z </w:t>
      </w:r>
      <w:proofErr w:type="spellStart"/>
      <w:r w:rsidR="00F34036" w:rsidRPr="00880964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F34036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. zm.)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indywidualne dane zawarte w deklaracji oraz innych</w:t>
      </w:r>
      <w:r w:rsidR="00F34036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dokumentach składanych przez podatników, płatników lub inkasentów objęte są tajemnicą skarbową. </w:t>
      </w:r>
    </w:p>
    <w:p w14:paraId="17A928F6" w14:textId="6D1D4C2E" w:rsidR="00F34036" w:rsidRPr="00880964" w:rsidRDefault="00F34036" w:rsidP="00F34036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Stanowisko takie wyraził również Naczelny Sąd Administracyjny w wyroku I OSK 2129/13 </w:t>
      </w:r>
      <w:r w:rsidR="008809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z 18 lutego 2014 r. zwracając uwagę na to, iż dane objęte tajemnicą skarbową dotyczą w zasadzie pełnej treści dokumentów składanych przez podatników, płatników lub inkasentów. Obejmują one bowiem zawsze dane odnoszące do konkretnego podmiotu (w tym sensie są danymi indywidualnymi) i dotyczą źródeł i wysokości</w:t>
      </w:r>
      <w:r w:rsidR="00880964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osiąganych przychodów oraz rodzajów i wysokości poniesionych wydatków (kosztów), także opłaconych zaliczek na podatek. Dane te obejmują również określenie danych osobowych podatnika.</w:t>
      </w:r>
    </w:p>
    <w:p w14:paraId="0C8ACA70" w14:textId="0B1BB8A5" w:rsidR="00564633" w:rsidRPr="00880964" w:rsidRDefault="00564633" w:rsidP="00D74994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Dane, ujawnienia których domaga się</w:t>
      </w:r>
      <w:r w:rsidR="00260913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</w:t>
      </w:r>
      <w:r w:rsidR="00EF0AD2" w:rsidRPr="0088096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są zawarte w dokumentacji rachunkowej organu podatkowego, stąd też w rozumieniu art. 293 § 2 pkt 4 ustawy Ordynacja podatkowa stanowią tajemnicę skarbową.</w:t>
      </w:r>
    </w:p>
    <w:p w14:paraId="5D374CD0" w14:textId="78440A72" w:rsidR="00564633" w:rsidRPr="00880964" w:rsidRDefault="00564633" w:rsidP="00880964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Ponadto, </w:t>
      </w:r>
      <w:r w:rsidR="00880964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sąd podkreślił, że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w trybie przepisów ustawy o dostępie</w:t>
      </w:r>
      <w:r w:rsidR="00880964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880964"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informacji publicznej mogą być ujawniane dane podatników jedynie od strony zbiorczej, a nie z punktu widzenia konkretnego podatnika, </w:t>
      </w:r>
      <w:r w:rsidR="0088096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="008809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takich właśnie danych żąda wnioskodawca.</w:t>
      </w:r>
    </w:p>
    <w:p w14:paraId="21B60B1D" w14:textId="5FD514AD" w:rsidR="006C1652" w:rsidRPr="00880964" w:rsidRDefault="00564633" w:rsidP="006C1652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Wobec powyższego należało orzec jak w sentencji decyzji.</w:t>
      </w:r>
    </w:p>
    <w:p w14:paraId="52FD34D5" w14:textId="77777777" w:rsidR="00564633" w:rsidRPr="00880964" w:rsidRDefault="00564633" w:rsidP="00D74994">
      <w:pPr>
        <w:spacing w:before="100" w:beforeAutospacing="1" w:after="100" w:afterAutospacing="1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8809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POUCZENIE</w:t>
      </w:r>
    </w:p>
    <w:p w14:paraId="34F433E3" w14:textId="18006C89" w:rsidR="00EF1784" w:rsidRPr="00880964" w:rsidRDefault="00564633" w:rsidP="00880964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Od niniejszej decyzji służy stronie prawo wniesienia odwołania do Samorządowego Kolegium Odwoławczego w Olsztynie w terminie 14 dni od daty jej doręczenia za pośrednictwem Burmistrza Gołdapi.</w:t>
      </w:r>
      <w:r w:rsidR="00EF1784" w:rsidRPr="0088096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920CBA" w14:textId="0FDB4A22" w:rsidR="00C17FC0" w:rsidRPr="00880964" w:rsidRDefault="00EF1784" w:rsidP="00880964">
      <w:pPr>
        <w:spacing w:before="100" w:beforeAutospacing="1" w:after="100" w:afterAutospacing="1" w:line="1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0964">
        <w:rPr>
          <w:rFonts w:ascii="Times New Roman" w:eastAsia="Times New Roman" w:hAnsi="Times New Roman" w:cs="Times New Roman"/>
          <w:color w:val="000000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sectPr w:rsidR="00C17FC0" w:rsidRPr="00880964" w:rsidSect="0088096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7F6D" w14:textId="77777777" w:rsidR="002A0DE1" w:rsidRDefault="002A0DE1" w:rsidP="001A1B70">
      <w:pPr>
        <w:spacing w:after="0" w:line="240" w:lineRule="auto"/>
      </w:pPr>
      <w:r>
        <w:separator/>
      </w:r>
    </w:p>
  </w:endnote>
  <w:endnote w:type="continuationSeparator" w:id="0">
    <w:p w14:paraId="1D169FA3" w14:textId="77777777" w:rsidR="002A0DE1" w:rsidRDefault="002A0DE1" w:rsidP="001A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652CD" w14:textId="77777777" w:rsidR="002A0DE1" w:rsidRDefault="002A0DE1" w:rsidP="001A1B70">
      <w:pPr>
        <w:spacing w:after="0" w:line="240" w:lineRule="auto"/>
      </w:pPr>
      <w:r>
        <w:separator/>
      </w:r>
    </w:p>
  </w:footnote>
  <w:footnote w:type="continuationSeparator" w:id="0">
    <w:p w14:paraId="530F40F1" w14:textId="77777777" w:rsidR="002A0DE1" w:rsidRDefault="002A0DE1" w:rsidP="001A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B5F49"/>
    <w:multiLevelType w:val="multilevel"/>
    <w:tmpl w:val="5838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13EB1"/>
    <w:multiLevelType w:val="hybridMultilevel"/>
    <w:tmpl w:val="FE50F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A17C0"/>
    <w:multiLevelType w:val="hybridMultilevel"/>
    <w:tmpl w:val="40C8B408"/>
    <w:lvl w:ilvl="0" w:tplc="BD9ED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AF0C49"/>
    <w:multiLevelType w:val="multilevel"/>
    <w:tmpl w:val="EC065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C1"/>
    <w:rsid w:val="0005422D"/>
    <w:rsid w:val="0009299C"/>
    <w:rsid w:val="001A1B70"/>
    <w:rsid w:val="001D08CE"/>
    <w:rsid w:val="00223588"/>
    <w:rsid w:val="00260913"/>
    <w:rsid w:val="002A0DE1"/>
    <w:rsid w:val="002E1330"/>
    <w:rsid w:val="00394B2C"/>
    <w:rsid w:val="003E4296"/>
    <w:rsid w:val="00423D68"/>
    <w:rsid w:val="005615C1"/>
    <w:rsid w:val="00564633"/>
    <w:rsid w:val="00565E77"/>
    <w:rsid w:val="00591978"/>
    <w:rsid w:val="005C34BE"/>
    <w:rsid w:val="00687425"/>
    <w:rsid w:val="00696A24"/>
    <w:rsid w:val="006C1652"/>
    <w:rsid w:val="007C13E2"/>
    <w:rsid w:val="007E56DE"/>
    <w:rsid w:val="00857969"/>
    <w:rsid w:val="00880964"/>
    <w:rsid w:val="00912303"/>
    <w:rsid w:val="00936209"/>
    <w:rsid w:val="00A55F34"/>
    <w:rsid w:val="00A658A5"/>
    <w:rsid w:val="00A75D7F"/>
    <w:rsid w:val="00AA4737"/>
    <w:rsid w:val="00B13910"/>
    <w:rsid w:val="00C17FC0"/>
    <w:rsid w:val="00C466D3"/>
    <w:rsid w:val="00C649BD"/>
    <w:rsid w:val="00CC2505"/>
    <w:rsid w:val="00CC6B70"/>
    <w:rsid w:val="00D74994"/>
    <w:rsid w:val="00E21F4B"/>
    <w:rsid w:val="00E7012B"/>
    <w:rsid w:val="00E73CD4"/>
    <w:rsid w:val="00E938AF"/>
    <w:rsid w:val="00EA59DB"/>
    <w:rsid w:val="00EC4560"/>
    <w:rsid w:val="00EF0AD2"/>
    <w:rsid w:val="00EF1784"/>
    <w:rsid w:val="00F224C1"/>
    <w:rsid w:val="00F34036"/>
    <w:rsid w:val="00F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DCB2"/>
  <w15:chartTrackingRefBased/>
  <w15:docId w15:val="{07865BC6-14D0-45B4-8F00-0E90BE29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4633"/>
    <w:pPr>
      <w:keepNext/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4633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64633"/>
    <w:pPr>
      <w:keepNext/>
      <w:spacing w:before="100" w:beforeAutospacing="1" w:after="100" w:afterAutospacing="1" w:line="36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17F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B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B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B7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46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46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46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969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EF1784"/>
  </w:style>
  <w:style w:type="character" w:customStyle="1" w:styleId="alb-s">
    <w:name w:val="a_lb-s"/>
    <w:basedOn w:val="Domylnaczcionkaakapitu"/>
    <w:rsid w:val="00EF1784"/>
  </w:style>
  <w:style w:type="paragraph" w:styleId="Akapitzlist">
    <w:name w:val="List Paragraph"/>
    <w:basedOn w:val="Normalny"/>
    <w:uiPriority w:val="34"/>
    <w:qFormat/>
    <w:rsid w:val="00CC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justyna.tyszko</dc:creator>
  <cp:keywords/>
  <dc:description/>
  <cp:lastModifiedBy>Katarzyna Krusznis</cp:lastModifiedBy>
  <cp:revision>17</cp:revision>
  <cp:lastPrinted>2020-11-24T10:04:00Z</cp:lastPrinted>
  <dcterms:created xsi:type="dcterms:W3CDTF">2019-07-04T10:15:00Z</dcterms:created>
  <dcterms:modified xsi:type="dcterms:W3CDTF">2020-12-22T10:39:00Z</dcterms:modified>
</cp:coreProperties>
</file>