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9B4" w14:textId="0C21CE70" w:rsidR="007C65BA" w:rsidRPr="00740626" w:rsidRDefault="007C65BA" w:rsidP="004E5DD4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Gołdap, 1</w:t>
      </w:r>
      <w:r w:rsidR="00935123">
        <w:rPr>
          <w:rFonts w:asciiTheme="minorHAnsi" w:hAnsiTheme="minorHAnsi" w:cstheme="minorHAnsi"/>
          <w:sz w:val="22"/>
          <w:szCs w:val="22"/>
        </w:rPr>
        <w:t>6</w:t>
      </w:r>
      <w:r w:rsidRPr="00740626">
        <w:rPr>
          <w:rFonts w:asciiTheme="minorHAnsi" w:hAnsiTheme="minorHAnsi" w:cstheme="minorHAnsi"/>
          <w:sz w:val="22"/>
          <w:szCs w:val="22"/>
        </w:rPr>
        <w:t>.1</w:t>
      </w:r>
      <w:r w:rsidR="00501259" w:rsidRPr="00740626">
        <w:rPr>
          <w:rFonts w:asciiTheme="minorHAnsi" w:hAnsiTheme="minorHAnsi" w:cstheme="minorHAnsi"/>
          <w:sz w:val="22"/>
          <w:szCs w:val="22"/>
        </w:rPr>
        <w:t>2</w:t>
      </w:r>
      <w:r w:rsidRPr="00740626">
        <w:rPr>
          <w:rFonts w:asciiTheme="minorHAnsi" w:hAnsiTheme="minorHAnsi" w:cstheme="minorHAnsi"/>
          <w:sz w:val="22"/>
          <w:szCs w:val="22"/>
        </w:rPr>
        <w:t>.2022 r.</w:t>
      </w:r>
    </w:p>
    <w:p w14:paraId="2A95F7DA" w14:textId="5A467A74" w:rsidR="00A46C89" w:rsidRPr="00740626" w:rsidRDefault="007F3445" w:rsidP="004E5DD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Burmistrz Gołdapi</w:t>
      </w:r>
      <w:r w:rsidR="00F90CA5" w:rsidRPr="007406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22608" w14:textId="77777777" w:rsidR="00A46C89" w:rsidRPr="00740626" w:rsidRDefault="00A46C89" w:rsidP="004E5DD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0F467293" w:rsidR="00A46C89" w:rsidRPr="00740626" w:rsidRDefault="00A46C89" w:rsidP="004E5DD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19-500 Gołdap</w:t>
      </w:r>
    </w:p>
    <w:p w14:paraId="2CC7BE93" w14:textId="57889A71" w:rsidR="007C65BA" w:rsidRPr="00740626" w:rsidRDefault="007C65BA" w:rsidP="004E5DD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WA.1431.1</w:t>
      </w:r>
      <w:r w:rsidR="00501259" w:rsidRPr="00740626">
        <w:rPr>
          <w:rFonts w:asciiTheme="minorHAnsi" w:hAnsiTheme="minorHAnsi" w:cstheme="minorHAnsi"/>
          <w:sz w:val="22"/>
          <w:szCs w:val="22"/>
        </w:rPr>
        <w:t>2</w:t>
      </w:r>
      <w:r w:rsidRPr="00740626">
        <w:rPr>
          <w:rFonts w:asciiTheme="minorHAnsi" w:hAnsiTheme="minorHAnsi" w:cstheme="minorHAnsi"/>
          <w:sz w:val="22"/>
          <w:szCs w:val="22"/>
        </w:rPr>
        <w:t>4.2022</w:t>
      </w:r>
    </w:p>
    <w:p w14:paraId="285AC321" w14:textId="731E10D0" w:rsidR="00501259" w:rsidRDefault="00501259" w:rsidP="004E5DD4">
      <w:pPr>
        <w:pStyle w:val="Textbody"/>
        <w:spacing w:after="0"/>
        <w:ind w:left="5103"/>
        <w:rPr>
          <w:rFonts w:asciiTheme="minorHAnsi" w:hAnsiTheme="minorHAnsi" w:cstheme="minorHAnsi"/>
          <w:sz w:val="22"/>
          <w:szCs w:val="22"/>
        </w:rPr>
      </w:pPr>
    </w:p>
    <w:p w14:paraId="637802A8" w14:textId="77777777" w:rsidR="004E5DD4" w:rsidRPr="00740626" w:rsidRDefault="004E5DD4" w:rsidP="004E5DD4">
      <w:pPr>
        <w:pStyle w:val="Textbody"/>
        <w:spacing w:after="0"/>
        <w:ind w:left="5103"/>
        <w:rPr>
          <w:rFonts w:asciiTheme="minorHAnsi" w:hAnsiTheme="minorHAnsi" w:cstheme="minorHAnsi"/>
          <w:sz w:val="22"/>
          <w:szCs w:val="22"/>
        </w:rPr>
      </w:pPr>
    </w:p>
    <w:p w14:paraId="2C8D9E62" w14:textId="5CEB5654" w:rsidR="00F90CA5" w:rsidRPr="00740626" w:rsidRDefault="0079556B" w:rsidP="004E5DD4">
      <w:pPr>
        <w:pStyle w:val="Textbody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AE57F9" w:rsidRPr="00740626">
        <w:rPr>
          <w:rFonts w:asciiTheme="minorHAnsi" w:hAnsiTheme="minorHAnsi" w:cstheme="minorHAnsi"/>
          <w:i/>
          <w:iCs/>
          <w:sz w:val="22"/>
          <w:szCs w:val="22"/>
        </w:rPr>
        <w:t>0</w:t>
      </w:r>
      <w:r w:rsidR="00501259" w:rsidRPr="00740626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BF6470" w:rsidRPr="0074062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E57F9" w:rsidRPr="00740626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501259" w:rsidRPr="0074062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BF6470" w:rsidRPr="00740626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05FFEA2C" w14:textId="77777777" w:rsidR="007C65BA" w:rsidRPr="00740626" w:rsidRDefault="007C65BA" w:rsidP="004E5DD4">
      <w:pPr>
        <w:pStyle w:val="Textbody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3547F29" w14:textId="688336F9" w:rsidR="00F70D0E" w:rsidRPr="00740626" w:rsidRDefault="008F58DC" w:rsidP="004E5DD4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740626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F70D0E" w:rsidRPr="0074062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70D0E" w:rsidRPr="0074062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70D0E" w:rsidRPr="00740626">
        <w:rPr>
          <w:rFonts w:asciiTheme="minorHAnsi" w:hAnsiTheme="minorHAnsi" w:cstheme="minorHAnsi"/>
          <w:sz w:val="22"/>
          <w:szCs w:val="22"/>
        </w:rPr>
        <w:t xml:space="preserve">. Dz. U. z 2022 r. poz. 902) </w:t>
      </w:r>
      <w:r w:rsidRPr="00740626">
        <w:rPr>
          <w:rFonts w:asciiTheme="minorHAnsi" w:hAnsiTheme="minorHAnsi" w:cstheme="minorHAnsi"/>
          <w:sz w:val="22"/>
          <w:szCs w:val="22"/>
        </w:rPr>
        <w:t>o</w:t>
      </w:r>
      <w:r w:rsidR="0079556B" w:rsidRPr="00740626">
        <w:rPr>
          <w:rFonts w:asciiTheme="minorHAnsi" w:hAnsiTheme="minorHAnsi" w:cstheme="minorHAnsi"/>
          <w:sz w:val="22"/>
          <w:szCs w:val="22"/>
        </w:rPr>
        <w:t xml:space="preserve">dpowiadając na </w:t>
      </w:r>
      <w:r w:rsidR="00B73A6D" w:rsidRPr="00740626">
        <w:rPr>
          <w:rFonts w:asciiTheme="minorHAnsi" w:hAnsiTheme="minorHAnsi" w:cstheme="minorHAnsi"/>
          <w:sz w:val="22"/>
          <w:szCs w:val="22"/>
        </w:rPr>
        <w:t xml:space="preserve">wniosek </w:t>
      </w:r>
      <w:r w:rsidRPr="00740626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C80893" w:rsidRPr="00740626">
        <w:rPr>
          <w:rFonts w:asciiTheme="minorHAnsi" w:hAnsiTheme="minorHAnsi" w:cstheme="minorHAnsi"/>
          <w:sz w:val="22"/>
          <w:szCs w:val="22"/>
        </w:rPr>
        <w:t xml:space="preserve">z dnia </w:t>
      </w:r>
      <w:r w:rsidR="00AE57F9" w:rsidRPr="00740626">
        <w:rPr>
          <w:rFonts w:asciiTheme="minorHAnsi" w:hAnsiTheme="minorHAnsi" w:cstheme="minorHAnsi"/>
          <w:sz w:val="22"/>
          <w:szCs w:val="22"/>
        </w:rPr>
        <w:t>06</w:t>
      </w:r>
      <w:r w:rsidR="00C80893" w:rsidRPr="00740626">
        <w:rPr>
          <w:rFonts w:asciiTheme="minorHAnsi" w:hAnsiTheme="minorHAnsi" w:cstheme="minorHAnsi"/>
          <w:sz w:val="22"/>
          <w:szCs w:val="22"/>
        </w:rPr>
        <w:t>.</w:t>
      </w:r>
      <w:r w:rsidR="00AE57F9" w:rsidRPr="00740626">
        <w:rPr>
          <w:rFonts w:asciiTheme="minorHAnsi" w:hAnsiTheme="minorHAnsi" w:cstheme="minorHAnsi"/>
          <w:sz w:val="22"/>
          <w:szCs w:val="22"/>
        </w:rPr>
        <w:t>11</w:t>
      </w:r>
      <w:r w:rsidR="00C80893" w:rsidRPr="00740626">
        <w:rPr>
          <w:rFonts w:asciiTheme="minorHAnsi" w:hAnsiTheme="minorHAnsi" w:cstheme="minorHAnsi"/>
          <w:sz w:val="22"/>
          <w:szCs w:val="22"/>
        </w:rPr>
        <w:t xml:space="preserve">.2022 r. </w:t>
      </w:r>
      <w:bookmarkStart w:id="0" w:name="_Hlk31728800"/>
      <w:r w:rsidR="00322252" w:rsidRPr="00740626">
        <w:rPr>
          <w:rFonts w:asciiTheme="minorHAnsi" w:hAnsiTheme="minorHAnsi" w:cstheme="minorHAnsi"/>
          <w:sz w:val="22"/>
          <w:szCs w:val="22"/>
        </w:rPr>
        <w:t>informuję co następuję:</w:t>
      </w:r>
    </w:p>
    <w:p w14:paraId="52768E9D" w14:textId="3D5223C2" w:rsidR="00501259" w:rsidRPr="00740626" w:rsidRDefault="00501259" w:rsidP="004E5DD4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5E5A728" w14:textId="28D4DD31" w:rsidR="00322252" w:rsidRPr="00740626" w:rsidRDefault="00322252" w:rsidP="004E5DD4">
      <w:pPr>
        <w:pStyle w:val="Akapitzlist"/>
        <w:widowControl/>
        <w:numPr>
          <w:ilvl w:val="0"/>
          <w:numId w:val="6"/>
        </w:numPr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 xml:space="preserve">Czy organ udostępnił Poczcie Polskiej danych z rejestru PESEL na potrzeby organizacji „kopertowych” wyborów? Na chwilą obecną toczą się postępowania w sprawie wójtów GMIN: TOKARNIA; LUBIEŃ </w:t>
      </w:r>
      <w:r w:rsidR="00FC5306">
        <w:rPr>
          <w:rFonts w:asciiTheme="minorHAnsi" w:hAnsiTheme="minorHAnsi" w:cstheme="minorHAnsi"/>
          <w:sz w:val="22"/>
          <w:szCs w:val="22"/>
        </w:rPr>
        <w:br/>
      </w:r>
      <w:r w:rsidRPr="00740626">
        <w:rPr>
          <w:rFonts w:asciiTheme="minorHAnsi" w:hAnsiTheme="minorHAnsi" w:cstheme="minorHAnsi"/>
          <w:sz w:val="22"/>
          <w:szCs w:val="22"/>
        </w:rPr>
        <w:t xml:space="preserve">I INNI. Informacja jest niezwykle ważna celem wysłania zawiadomień do odpowiednich organów </w:t>
      </w:r>
      <w:r w:rsidR="00C75882" w:rsidRPr="00740626">
        <w:rPr>
          <w:rFonts w:asciiTheme="minorHAnsi" w:hAnsiTheme="minorHAnsi" w:cstheme="minorHAnsi"/>
          <w:sz w:val="22"/>
          <w:szCs w:val="22"/>
        </w:rPr>
        <w:br/>
      </w:r>
      <w:r w:rsidRPr="00740626">
        <w:rPr>
          <w:rFonts w:asciiTheme="minorHAnsi" w:hAnsiTheme="minorHAnsi" w:cstheme="minorHAnsi"/>
          <w:sz w:val="22"/>
          <w:szCs w:val="22"/>
        </w:rPr>
        <w:t xml:space="preserve">i fundacji </w:t>
      </w:r>
      <w:proofErr w:type="spellStart"/>
      <w:r w:rsidRPr="00740626">
        <w:rPr>
          <w:rFonts w:asciiTheme="minorHAnsi" w:hAnsiTheme="minorHAnsi" w:cstheme="minorHAnsi"/>
          <w:sz w:val="22"/>
          <w:szCs w:val="22"/>
        </w:rPr>
        <w:t>Watchdog</w:t>
      </w:r>
      <w:proofErr w:type="spellEnd"/>
      <w:r w:rsidRPr="00740626">
        <w:rPr>
          <w:rFonts w:asciiTheme="minorHAnsi" w:hAnsiTheme="minorHAnsi" w:cstheme="minorHAnsi"/>
          <w:sz w:val="22"/>
          <w:szCs w:val="22"/>
        </w:rPr>
        <w:t>?</w:t>
      </w:r>
    </w:p>
    <w:p w14:paraId="0DFE85FB" w14:textId="0104613E" w:rsidR="00322252" w:rsidRPr="00740626" w:rsidRDefault="00740626" w:rsidP="004E5DD4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 xml:space="preserve">Odp.: </w:t>
      </w:r>
      <w:r w:rsidRPr="002D77F3">
        <w:rPr>
          <w:rFonts w:asciiTheme="minorHAnsi" w:hAnsiTheme="minorHAnsi" w:cstheme="minorHAnsi"/>
          <w:i/>
          <w:iCs/>
          <w:sz w:val="22"/>
          <w:szCs w:val="22"/>
        </w:rPr>
        <w:t xml:space="preserve">Burmistrz Gołdapi </w:t>
      </w:r>
      <w:r w:rsidR="00322252" w:rsidRPr="00740626">
        <w:rPr>
          <w:rFonts w:asciiTheme="minorHAnsi" w:hAnsiTheme="minorHAnsi" w:cstheme="minorHAnsi"/>
          <w:i/>
          <w:iCs/>
          <w:sz w:val="22"/>
          <w:szCs w:val="22"/>
        </w:rPr>
        <w:t>nie udostępnił Poczcie Polskiej danych z rejestru PESEL.</w:t>
      </w:r>
    </w:p>
    <w:p w14:paraId="78669A3D" w14:textId="77777777" w:rsidR="00322252" w:rsidRPr="00740626" w:rsidRDefault="00322252" w:rsidP="004E5DD4">
      <w:pPr>
        <w:pStyle w:val="Akapitzli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380EDF" w14:textId="53070A2C" w:rsidR="00322252" w:rsidRPr="00740626" w:rsidRDefault="00322252" w:rsidP="004E5DD4">
      <w:pPr>
        <w:pStyle w:val="Akapitzlist"/>
        <w:widowControl/>
        <w:numPr>
          <w:ilvl w:val="0"/>
          <w:numId w:val="6"/>
        </w:numPr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udostępnienia danych Poczcie Polskiej czy taka informacja była konsultowana 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z prawnikami czy Inspektorem Ochrony Danych? Jeśli tak jakie stanowisko zajęli prawnicy czy Inspektor Ochrony Danych?</w:t>
      </w:r>
    </w:p>
    <w:p w14:paraId="424547B3" w14:textId="1C1348F4" w:rsidR="00322252" w:rsidRPr="00740626" w:rsidRDefault="00740626" w:rsidP="004E5DD4">
      <w:pPr>
        <w:pStyle w:val="Akapitzlist"/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Odp.: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Nie dotyczy.</w:t>
      </w:r>
    </w:p>
    <w:p w14:paraId="76DC6907" w14:textId="77777777" w:rsidR="00322252" w:rsidRPr="00740626" w:rsidRDefault="00322252" w:rsidP="004E5DD4">
      <w:pPr>
        <w:pStyle w:val="Akapitzlis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0B62AEE" w14:textId="1D83D8B3" w:rsidR="00322252" w:rsidRPr="00740626" w:rsidRDefault="00322252" w:rsidP="004E5DD4">
      <w:pPr>
        <w:pStyle w:val="Akapitzlist"/>
        <w:widowControl/>
        <w:numPr>
          <w:ilvl w:val="0"/>
          <w:numId w:val="6"/>
        </w:numPr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Czy Państwa jednostka korzysta z usług osób fizycznych lub podmiotów zewnętrznych w zakresie pełnienia obowiązków Inspektora Ochrony Danych, a jeżeli tak prosimy o podanie: daty zawarcia i zakończenia obowiązywania umowy</w:t>
      </w:r>
      <w:r w:rsidR="004E5DD4">
        <w:rPr>
          <w:rFonts w:asciiTheme="minorHAnsi" w:eastAsia="Times New Roman" w:hAnsiTheme="minorHAnsi" w:cstheme="minorHAnsi"/>
          <w:sz w:val="22"/>
          <w:szCs w:val="22"/>
          <w:lang w:eastAsia="pl-PL"/>
        </w:rPr>
        <w:t>?</w:t>
      </w:r>
    </w:p>
    <w:p w14:paraId="0D14FACB" w14:textId="4C4A91C5" w:rsidR="00322252" w:rsidRPr="00740626" w:rsidRDefault="00740626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Urząd Miejski w Gołdapi korzysta z usług podmiotu zewnętrznego w zakresie pełnienia</w:t>
      </w:r>
      <w:r w:rsidR="00322252" w:rsidRPr="00740626">
        <w:rPr>
          <w:rFonts w:asciiTheme="minorHAnsi" w:hAnsiTheme="minorHAnsi" w:cstheme="minorHAnsi"/>
          <w:sz w:val="22"/>
          <w:szCs w:val="22"/>
        </w:rPr>
        <w:t xml:space="preserve">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obowiązków Inspektora Ochrony Danych.</w:t>
      </w:r>
    </w:p>
    <w:p w14:paraId="78E5F557" w14:textId="5FC92F80" w:rsidR="00322252" w:rsidRPr="00740626" w:rsidRDefault="00322252" w:rsidP="004E5DD4">
      <w:pPr>
        <w:ind w:firstLine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Data zawarcia 29 grudnia 2021 r. (obowiązuje od 1 stycznia 2022 r.)</w:t>
      </w:r>
      <w:r w:rsidR="004E5DD4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. </w:t>
      </w:r>
    </w:p>
    <w:p w14:paraId="29020245" w14:textId="77777777" w:rsidR="00322252" w:rsidRPr="00740626" w:rsidRDefault="00322252" w:rsidP="004E5DD4">
      <w:pPr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Data zakończenia 31 grudnia 2022 r.</w:t>
      </w:r>
    </w:p>
    <w:p w14:paraId="4D1DC7B0" w14:textId="77777777" w:rsidR="00322252" w:rsidRPr="00740626" w:rsidRDefault="00322252" w:rsidP="004E5DD4">
      <w:pPr>
        <w:pStyle w:val="Akapitzlis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A8294BD" w14:textId="77777777" w:rsidR="00322252" w:rsidRPr="00740626" w:rsidRDefault="00322252" w:rsidP="004E5DD4">
      <w:pPr>
        <w:pStyle w:val="Akapitzlist"/>
        <w:widowControl/>
        <w:numPr>
          <w:ilvl w:val="0"/>
          <w:numId w:val="6"/>
        </w:numPr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UODO nałożył administracyjną karę pieniężną w wysokości 8 tys. zł na wójta gminy Dobrzyniewo Duże za niezapewnienie odpowiedniego bezpieczeństwa danych osobowych, brak wdrożenia odpowiednich środków technicznych i organizacyjnych, brak odpowiednich regulacji wewnętrznych: </w:t>
      </w:r>
    </w:p>
    <w:p w14:paraId="4E90DC6B" w14:textId="77777777" w:rsidR="00322252" w:rsidRPr="00740626" w:rsidRDefault="00000000" w:rsidP="004E5DD4">
      <w:pPr>
        <w:pStyle w:val="Akapitzlist"/>
        <w:ind w:left="284" w:hanging="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hyperlink r:id="rId8" w:history="1">
        <w:r w:rsidR="00322252" w:rsidRPr="00740626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https://uodo.gov.pl/pl/138/2487?fbclid=IwAR3IrqDhElG__mAfaXoCH3ulpttBC9H3ApB0RgfcYkpU-CBTy_tuQ0yOzaE</w:t>
        </w:r>
      </w:hyperlink>
    </w:p>
    <w:p w14:paraId="2664D2D5" w14:textId="77777777" w:rsidR="00322252" w:rsidRPr="00740626" w:rsidRDefault="00000000" w:rsidP="004E5DD4">
      <w:pPr>
        <w:pStyle w:val="Akapitzlist"/>
        <w:ind w:left="284" w:hanging="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hyperlink r:id="rId9" w:history="1">
        <w:r w:rsidR="00322252" w:rsidRPr="00740626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https://www.uodo.gov.pl/decyzje/DKN.5131.8.2022</w:t>
        </w:r>
      </w:hyperlink>
      <w:r w:rsidR="00322252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081F7C2" w14:textId="2FCE1617" w:rsidR="00322252" w:rsidRPr="00740626" w:rsidRDefault="00322252" w:rsidP="004E5DD4">
      <w:pPr>
        <w:pStyle w:val="Akapitzlist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Między innymi w  stanie faktycznym przedmiotowej sprawy, ryzyko dotyczyło zagrożenia polegającego na kradzieży służbowego sprzętu komputerowego z prywatnego mieszkania pracownika Urzędu Gminy Dobrzyniewo Duże. Dlatego w naszym  wniosku pytamy: jakie środki i procedury wdrożono odnośnie wynoszenia sprzętu oraz korzystania z prywatnego sprzętu IT?</w:t>
      </w:r>
    </w:p>
    <w:p w14:paraId="750AB04E" w14:textId="692EF127" w:rsidR="00322252" w:rsidRPr="00740626" w:rsidRDefault="00740626" w:rsidP="004E5DD4">
      <w:pPr>
        <w:pStyle w:val="Akapitzlist"/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Zasady określa: </w:t>
      </w:r>
    </w:p>
    <w:p w14:paraId="361A9094" w14:textId="3B2E6BDD" w:rsidR="00322252" w:rsidRPr="00740626" w:rsidRDefault="00322252" w:rsidP="004E5DD4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- </w:t>
      </w:r>
      <w:r w:rsidRPr="00740626">
        <w:rPr>
          <w:rFonts w:asciiTheme="minorHAnsi" w:hAnsiTheme="minorHAnsi" w:cstheme="minorHAnsi"/>
          <w:i/>
          <w:iCs/>
          <w:sz w:val="22"/>
          <w:szCs w:val="22"/>
        </w:rPr>
        <w:t>Zarządzenie Nr 804/X/2020 Burmistrza Gołdapi z dnia 16 października 2020 r. w sprawie wprowadzenia Regulaminu pracy zdalnej w Urzędzie Miejskim w Gołdapi</w:t>
      </w:r>
      <w:r w:rsidR="004E5DD4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34295B81" w14:textId="77777777" w:rsidR="00322252" w:rsidRPr="00740626" w:rsidRDefault="00322252" w:rsidP="004E5DD4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- Zarządzenie Nr 123/II/2019 Burmistrza Gołdapi z dnia 19 lutego 2019 r. </w:t>
      </w:r>
      <w:r w:rsidRPr="00740626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w sprawie wprowadzenia „Polityki Ochrony Danych Osobowych” w Urzędzie Miejskim w Gołdapi m.in.:</w:t>
      </w:r>
    </w:p>
    <w:p w14:paraId="31A82042" w14:textId="0E0AD40E" w:rsidR="00322252" w:rsidRPr="00740626" w:rsidRDefault="00322252" w:rsidP="004E5DD4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Procedura korzystania z </w:t>
      </w:r>
      <w:proofErr w:type="spellStart"/>
      <w:r w:rsidRPr="00740626">
        <w:rPr>
          <w:rFonts w:asciiTheme="minorHAnsi" w:hAnsiTheme="minorHAnsi" w:cstheme="minorHAnsi"/>
          <w:i/>
          <w:iCs/>
          <w:sz w:val="22"/>
          <w:szCs w:val="22"/>
        </w:rPr>
        <w:t>internetu</w:t>
      </w:r>
      <w:proofErr w:type="spellEnd"/>
      <w:r w:rsidR="004E5DD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9EA46E4" w14:textId="5075DB93" w:rsidR="00322252" w:rsidRPr="00740626" w:rsidRDefault="00322252" w:rsidP="004E5DD4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0626">
        <w:rPr>
          <w:rFonts w:asciiTheme="minorHAnsi" w:hAnsiTheme="minorHAnsi" w:cstheme="minorHAnsi"/>
          <w:i/>
          <w:iCs/>
          <w:sz w:val="22"/>
          <w:szCs w:val="22"/>
        </w:rPr>
        <w:lastRenderedPageBreak/>
        <w:t>Procedura korzystania z komputera służbowego</w:t>
      </w:r>
      <w:r w:rsidR="004E5DD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BAE542C" w14:textId="547582F9" w:rsidR="00322252" w:rsidRPr="00740626" w:rsidRDefault="00322252" w:rsidP="004E5DD4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0626">
        <w:rPr>
          <w:rFonts w:asciiTheme="minorHAnsi" w:hAnsiTheme="minorHAnsi" w:cstheme="minorHAnsi"/>
          <w:i/>
          <w:iCs/>
          <w:sz w:val="22"/>
          <w:szCs w:val="22"/>
        </w:rPr>
        <w:t>Procedura korzystania z urządzeń przenośnych</w:t>
      </w:r>
      <w:r w:rsidR="004E5DD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9DFF06D" w14:textId="77777777" w:rsidR="00322252" w:rsidRPr="00740626" w:rsidRDefault="00322252" w:rsidP="004E5DD4">
      <w:pPr>
        <w:pStyle w:val="Akapitzlis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F177AA3" w14:textId="67AF4802" w:rsidR="00322252" w:rsidRPr="00740626" w:rsidRDefault="00322252" w:rsidP="004E5DD4">
      <w:pPr>
        <w:pStyle w:val="Akapitzlist"/>
        <w:widowControl/>
        <w:numPr>
          <w:ilvl w:val="0"/>
          <w:numId w:val="6"/>
        </w:numPr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Powierzenie przetwarzania danych trzeba udokumentować zgodnie z </w:t>
      </w:r>
      <w:hyperlink r:id="rId10" w:tgtFrame="_blank" w:history="1">
        <w:r w:rsidRPr="00740626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https://uodo.gov.pl/pl/138/2450</w:t>
        </w:r>
      </w:hyperlink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. Żądamy informacji czy IOD uczestniczy w opiniowaniu czy przygotowaniu umów powierzenia? W jakich sytuacjach podmiot zawiera umowy powierzenia?</w:t>
      </w:r>
    </w:p>
    <w:p w14:paraId="62C88E90" w14:textId="47421C69" w:rsidR="00322252" w:rsidRPr="00740626" w:rsidRDefault="00740626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Tak, IOD uczestniczy w opiniowaniu czy przygotowaniu umów powierzenia.</w:t>
      </w:r>
    </w:p>
    <w:p w14:paraId="431211DD" w14:textId="1057F218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Urząd Miejski w Gołdapi zawiera umowy powierzenia w każdym przypadku gdy dochodzi do udostępnienia danych osobowych innym podmiotom w inny sposób niż regulowany przepisami prawa.</w:t>
      </w:r>
    </w:p>
    <w:p w14:paraId="18EF3A8B" w14:textId="77777777" w:rsidR="00C75882" w:rsidRPr="00740626" w:rsidRDefault="00C75882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</w:p>
    <w:p w14:paraId="2744262D" w14:textId="77777777" w:rsidR="00322252" w:rsidRPr="00740626" w:rsidRDefault="00322252" w:rsidP="004E5DD4">
      <w:pPr>
        <w:pStyle w:val="Akapitzlist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W jaki sposób dokonuje się weryfikacji podmiotu przetwarzającego jeszcze przed podpisaniem umowy powierzenia? Czy w tym procesie uczestniczy IOD?</w:t>
      </w:r>
    </w:p>
    <w:p w14:paraId="54781D78" w14:textId="59CDA0A1" w:rsidR="00322252" w:rsidRPr="00740626" w:rsidRDefault="00740626" w:rsidP="004E5DD4">
      <w:pPr>
        <w:pStyle w:val="Akapitzlist"/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Odp.: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W każdej umowie sprawdzane są zapisy dot. klauzul poufności. </w:t>
      </w:r>
    </w:p>
    <w:p w14:paraId="1F0F5824" w14:textId="77777777" w:rsidR="00322252" w:rsidRPr="00740626" w:rsidRDefault="00322252" w:rsidP="004E5DD4">
      <w:pPr>
        <w:pStyle w:val="Akapitzlis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AB524DC" w14:textId="33349811" w:rsidR="00322252" w:rsidRPr="00740626" w:rsidRDefault="00322252" w:rsidP="004E5DD4">
      <w:pPr>
        <w:pStyle w:val="Akapitzlist"/>
        <w:widowControl/>
        <w:numPr>
          <w:ilvl w:val="0"/>
          <w:numId w:val="6"/>
        </w:numPr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Mamy już pełną listę pytań jakie PUODO kieruje do administratorów danych weryfikując sposób realizacji przez nich przepisów dotyczących Inspektorów Ochrony Danych - link do strony UODO z pełną informacją </w:t>
      </w:r>
      <w:r w:rsidR="006F426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wszystkimi pytaniami na stronie UODO. My uprzedzając UODO  mamy  kilka wybranych pytań (numeracja zgodnie z tą stosowaną przez PUODO).  I przy okazji zwracam uwagę na pytania dotyczące wykonywanych zadań przez </w:t>
      </w:r>
      <w:proofErr w:type="spellStart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IOD'a</w:t>
      </w:r>
      <w:proofErr w:type="spellEnd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, w tym audytów</w:t>
      </w:r>
    </w:p>
    <w:p w14:paraId="0253E637" w14:textId="77777777" w:rsidR="00322252" w:rsidRPr="00740626" w:rsidRDefault="00322252" w:rsidP="004E5DD4">
      <w:pPr>
        <w:pStyle w:val="Akapitzlist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Wybrane pytania jakie zadajemy i oczekujemy odpowiedzi jako informacja publiczna: </w:t>
      </w:r>
    </w:p>
    <w:p w14:paraId="67B37ABC" w14:textId="69EB01CA" w:rsidR="00322252" w:rsidRPr="00740626" w:rsidRDefault="00322252" w:rsidP="004E5DD4">
      <w:pPr>
        <w:pStyle w:val="Akapitzlist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a)     na podstawie jakich kwalifikacji administrator wyznaczył IOD (np. wykształcenie,</w:t>
      </w:r>
      <w:r w:rsidR="00C75882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doświadczenie, wiedza prawnicza)?  Proszę wykazać wiedzę lub wykształcenie prawniczą. Przypominamy, że  IOD jest </w:t>
      </w:r>
      <w:hyperlink r:id="rId11" w:tgtFrame="_blank" w:history="1">
        <w:r w:rsidRPr="00740626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wyznaczany</w:t>
        </w:r>
      </w:hyperlink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podstawie kwalifikacji zawodowych, a w szczególności wiedzy fachowej na t</w:t>
      </w:r>
      <w:r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emat prawa i praktyk w dziedzinie ochrony danych 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 umiejętności wypełnienia zadań, o których mowa w art. 39 </w:t>
      </w:r>
      <w:hyperlink r:id="rId12" w:tgtFrame="_blank" w:history="1">
        <w:r w:rsidRPr="00740626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RODO</w:t>
        </w:r>
      </w:hyperlink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. Bardzo dużo Urzędów nie weryfikuje kwalifikacji IOD i wyznacza IOD (firmy zewnętrzne informatyczne, informatycy)</w:t>
      </w:r>
    </w:p>
    <w:p w14:paraId="04D408A2" w14:textId="2864811A" w:rsidR="00322252" w:rsidRPr="00740626" w:rsidRDefault="00740626" w:rsidP="004E5DD4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Administrator wyznaczył IOD zgodnie z rozporządzeniem RODO oraz podpisaną umową w zakresie pełnienie obowiązków IOD. Wykonawca posiada </w:t>
      </w:r>
      <w:r w:rsidR="00322252" w:rsidRPr="00740626">
        <w:rPr>
          <w:rFonts w:asciiTheme="minorHAnsi" w:hAnsiTheme="minorHAnsi" w:cstheme="minorHAnsi"/>
          <w:i/>
          <w:iCs/>
          <w:sz w:val="22"/>
          <w:szCs w:val="22"/>
        </w:rPr>
        <w:t>wieloletnie doświadczenie zarówno w zarządzaniu procesami ochrony danych osobowych jak i systemami IT. Od 2016 roku świadczy</w:t>
      </w:r>
      <w:r w:rsidRPr="00740626">
        <w:rPr>
          <w:rFonts w:asciiTheme="minorHAnsi" w:hAnsiTheme="minorHAnsi" w:cstheme="minorHAnsi"/>
          <w:i/>
          <w:iCs/>
          <w:sz w:val="22"/>
          <w:szCs w:val="22"/>
        </w:rPr>
        <w:t>ł</w:t>
      </w:r>
      <w:r w:rsidR="00322252"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 usługi ABI i ASI </w:t>
      </w:r>
      <w:r w:rsidR="00FC5306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322252"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w jednostkach administracji publicznej, a od 2018 roku wdraża RODO zarówno w jednostkach administracji publicznej jak i w sektorze ochrony zdrowia, NGO a także w podmiotach działających w branży produkcyjnej, handlowej, hotelarskiej, itp.. </w:t>
      </w:r>
    </w:p>
    <w:p w14:paraId="555BDC7B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0264C46" w14:textId="06CCFCA1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10.  Czy IOD przeprowadza szkolenia? Jeśli nie to kto odpowiada za szkolenia pracowników pod kątem RODO </w:t>
      </w:r>
      <w:r w:rsid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i KRI? W jaki sposób potwierdza się skuteczność szkoleń?</w:t>
      </w:r>
    </w:p>
    <w:p w14:paraId="43C5D76D" w14:textId="10C82695" w:rsidR="00322252" w:rsidRPr="00740626" w:rsidRDefault="00740626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T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ak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, IOD przeprowadza szkolenia zarówno indywidualne dla każdej osoby dopuszczonej do przetwarzania danych (pracownicy, stażyści praktykanci) jak i szkolenia tematyczne grupowe.</w:t>
      </w:r>
    </w:p>
    <w:p w14:paraId="17E6427F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DBDE608" w14:textId="77777777" w:rsidR="004E5DD4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11.  Wyjaśnienia jak w praktyce zapewniono niezależność IOD od Administratora Danych i brak konfliktu interesów w szczególności jeśli IOD realizuje także inne obowiązki;</w:t>
      </w:r>
    </w:p>
    <w:p w14:paraId="748AFA5E" w14:textId="7418B89E" w:rsidR="00322252" w:rsidRPr="004E5DD4" w:rsidRDefault="004E5DD4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2D77F3"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Usługę świadczy podmiot zewnętrzny - osoba pełniąca IOD wykonuje tylko zadania w zakresie wynikającym z przepisów dotyczących ochrony danych osobowych, w szczególności RODO.</w:t>
      </w:r>
    </w:p>
    <w:p w14:paraId="12B3D6E5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4580899" w14:textId="77777777" w:rsidR="00FC5306" w:rsidRDefault="00322252" w:rsidP="00FC5306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12.  Czy IOD ocenia i/lub opracowuje wzory dokumentów w Państwa organizacji pod kątem zgodności z RODO? </w:t>
      </w:r>
    </w:p>
    <w:p w14:paraId="577CE9E5" w14:textId="604E9665" w:rsidR="00322252" w:rsidRPr="00FC5306" w:rsidRDefault="00740626" w:rsidP="00FC5306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T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ak.</w:t>
      </w:r>
    </w:p>
    <w:p w14:paraId="6E25D19A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BE6F1DD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13.  Czy IOD monitoruje przestrzeganie przepisów RODO lub wewnętrznych przepisów dot. ochrony danych osobowych w Państwa jednostce, a jeżeli tak to w jaki sposób?</w:t>
      </w:r>
    </w:p>
    <w:p w14:paraId="234DFFE3" w14:textId="60938F27" w:rsidR="00322252" w:rsidRPr="00740626" w:rsidRDefault="004E5DD4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Odp.: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T</w:t>
      </w:r>
      <w:r w:rsidR="00740626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ak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, raz w roku przeprowadzane jest kompleksowe szacowanie ryzyka dla bezpieczeństwa danych osobowych pod kątem integralności dostępności oraz poufności danych osobowych całego obszaru przetwarzania danych. IOD pozostaje w stałym kontakcie z pracownikami urzędu, na bieżąco monitorując poprawność procesów przetwarzania danych.</w:t>
      </w:r>
    </w:p>
    <w:p w14:paraId="025E71DF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C4339A5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14.  Jeżeli zgodnie z art. 11 ustawy z dnia 10 maja 2018 r. o ochronie danych osobowych (Dz. U. poz. 1000) udostępniono na stronie internetowej dane inspektora ochrony danych (imię nazwisko, adres email oraz telefon) to proszę o podanie miejsca publikacji na stronie internetowej (dokładnego odnośnika URL) czy też wskazany obowiązek nie został spełniony?</w:t>
      </w:r>
    </w:p>
    <w:p w14:paraId="3A0773A4" w14:textId="464A5ABA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ab/>
      </w:r>
      <w:r w:rsidR="004E5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Odp.: 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Dane dot. ochrony danych znajdują się w poniższych linkach:</w:t>
      </w:r>
    </w:p>
    <w:p w14:paraId="4AEC3F5B" w14:textId="18DE9A96" w:rsidR="00322252" w:rsidRPr="00740626" w:rsidRDefault="00000000" w:rsidP="004E5DD4">
      <w:pPr>
        <w:ind w:left="284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3" w:history="1">
        <w:r w:rsidR="00322252" w:rsidRPr="00740626">
          <w:rPr>
            <w:rStyle w:val="Hipercze"/>
            <w:rFonts w:asciiTheme="minorHAnsi" w:hAnsiTheme="minorHAnsi" w:cstheme="minorHAnsi"/>
            <w:sz w:val="22"/>
            <w:szCs w:val="22"/>
          </w:rPr>
          <w:t>https://www.goldap.pl/pl/229/24050/rodo-klauzula-informacyjna-o-przetwarzaniu-danych-osobowych.html</w:t>
        </w:r>
      </w:hyperlink>
    </w:p>
    <w:p w14:paraId="2EDD1EC5" w14:textId="77777777" w:rsidR="00C75882" w:rsidRPr="00740626" w:rsidRDefault="00C75882" w:rsidP="004E5DD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476BA9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15.  Czy dla każdej czynności przetwarzania jest opracowana klauzula informacyjna RODO?</w:t>
      </w:r>
    </w:p>
    <w:p w14:paraId="6F74974B" w14:textId="659CD1A3" w:rsidR="00322252" w:rsidRPr="00740626" w:rsidRDefault="004E5DD4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740626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Tak. </w:t>
      </w:r>
    </w:p>
    <w:p w14:paraId="66DCFAED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693387A" w14:textId="2EBBA9EF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16.  Czy w podmiocie był przeprowadzany audyt z KRIO: zgodnie z Rozporządzeniem R. M. z dnia 12 kwietnia 2012 r. w sprawie Krajowych Ram Interoperacyjności, minimalnych wymagań dla rejestrów publicznych </w:t>
      </w:r>
      <w:r w:rsidR="002D77F3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i wymiany informacji w postaci elektronicznej oraz minimalnych wymagań dla systemów teleinformatycznych (Dz. U. z 2012r. poz. 526) zgodnie z</w:t>
      </w:r>
      <w:r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§ 20 ust.2 pkt 14) KRI</w:t>
      </w:r>
    </w:p>
    <w:p w14:paraId="6F4C6267" w14:textId="7C659131" w:rsidR="00322252" w:rsidRPr="002D77F3" w:rsidRDefault="004E5DD4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Tak. </w:t>
      </w:r>
    </w:p>
    <w:p w14:paraId="5F7FF4D1" w14:textId="77777777" w:rsidR="004E5DD4" w:rsidRPr="00740626" w:rsidRDefault="004E5DD4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067E9D9" w14:textId="3C156EB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17.  Czy podmiot dysponuje całościową Polityką Bezpieczeństwa Informacji, wymaganą w §</w:t>
      </w:r>
      <w:r w:rsidR="00BF74B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20 ust. 1 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i 3 ww. Rozporządzenia oraz polityki ochrony danych, rejestrów czynności, analiz ryzyka wraz 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z procedurami? Jeśli odpowiedź jest twierdząca - wnosimy o krótkie - w kilku ogólnych zdaniach - opisanie przedmiotowej polityki oraz procedur?</w:t>
      </w:r>
    </w:p>
    <w:p w14:paraId="7AA2FBF1" w14:textId="2B246822" w:rsidR="00322252" w:rsidRPr="00740626" w:rsidRDefault="004E5DD4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Odp.: </w:t>
      </w:r>
      <w:r w:rsidR="002D77F3"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W Urzędzie Miejskim w Gołdapi wprowadzono „Politykę Ochrony Danych Osobowych” z kompletem procedur charakterystycznych dla całościowej Polityki Bezpieczeństwa Informacji oraz stosownymi rejestrami i wzorcowym szablonem analizy ryzyka wraz z instrukcją jej przeprowadzania.</w:t>
      </w:r>
    </w:p>
    <w:p w14:paraId="59A8379F" w14:textId="77777777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56ABE55" w14:textId="2B1A8C3D" w:rsidR="00322252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18.  Czy zgodnie z art. 20 ust. 2 pkt 14 KRI (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Rozporządzenie Rady Ministrów z dnia 12 kwietnia 2012 r. w sprawie Krajowych Ram Interoperacyjności, minimalnych wymagań dla rejestrów publicznych i wymiany informacji </w:t>
      </w:r>
      <w:r w:rsid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br/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w postaci elektronicznej oraz minimalnych wymagań dla systemów teleinformatycznych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) realizują Państwo w jednostce okresowy (nie rzadziej niż raz na rok) audyt wewnętrzny w zakresie bezpieczeństwa informacji? Jeśli tak to proszę o wskazanie:</w:t>
      </w:r>
    </w:p>
    <w:p w14:paraId="02B88643" w14:textId="231BC53A" w:rsidR="004E5DD4" w:rsidRPr="002D77F3" w:rsidRDefault="004E5DD4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2D77F3"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T</w:t>
      </w:r>
      <w:r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ak.</w:t>
      </w:r>
    </w:p>
    <w:p w14:paraId="3A003E8C" w14:textId="77777777" w:rsidR="002D77F3" w:rsidRDefault="002D77F3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B14881E" w14:textId="47A25769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jeżeli audyt przeprowadzał podmiot zewnętrzny:</w:t>
      </w:r>
    </w:p>
    <w:p w14:paraId="2DB69415" w14:textId="77777777" w:rsidR="00322252" w:rsidRPr="00740626" w:rsidRDefault="00322252" w:rsidP="004E5DD4">
      <w:pPr>
        <w:pStyle w:val="Akapitzlist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danych podmiotu (nazwa + siedziba), z którym została zawarta taka umowa; </w:t>
      </w:r>
    </w:p>
    <w:p w14:paraId="505BB169" w14:textId="77777777" w:rsidR="00322252" w:rsidRPr="00740626" w:rsidRDefault="00322252" w:rsidP="004E5DD4">
      <w:pPr>
        <w:pStyle w:val="Akapitzlist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daty zawarcia umowy; </w:t>
      </w:r>
    </w:p>
    <w:p w14:paraId="68B1E36E" w14:textId="77777777" w:rsidR="00322252" w:rsidRPr="00740626" w:rsidRDefault="00322252" w:rsidP="004E5DD4">
      <w:pPr>
        <w:pStyle w:val="Akapitzlist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całkowitej wartości brutto umowy; </w:t>
      </w:r>
    </w:p>
    <w:p w14:paraId="0B6EEE72" w14:textId="2F5733D0" w:rsidR="00322252" w:rsidRPr="00740626" w:rsidRDefault="00322252" w:rsidP="004E5DD4">
      <w:pPr>
        <w:pStyle w:val="Akapitzlist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terminu wykonania ostatniego audytu KRI; </w:t>
      </w:r>
    </w:p>
    <w:p w14:paraId="39BE4C14" w14:textId="5B169549" w:rsidR="00322252" w:rsidRPr="00740626" w:rsidRDefault="004E5DD4" w:rsidP="004E5DD4">
      <w:pPr>
        <w:pStyle w:val="Akapitzlist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322252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jaki sposób udokumentowany jest audyt; </w:t>
      </w:r>
    </w:p>
    <w:p w14:paraId="199AB29C" w14:textId="414D2572" w:rsidR="004E5DD4" w:rsidRPr="002D77F3" w:rsidRDefault="004E5DD4" w:rsidP="00C01CC7">
      <w:pPr>
        <w:widowControl/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strike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od 1 do 5 - W związku z tym, że wnioskodawca nie określił za jaki okres żąda ww. informacji p</w:t>
      </w:r>
      <w:r w:rsidR="00C01CC7"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roszę </w:t>
      </w:r>
      <w:r w:rsidR="002D77F3"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br/>
      </w:r>
      <w:r w:rsidR="00C01CC7"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o doprecyzowanie w tym zakresie. </w:t>
      </w:r>
    </w:p>
    <w:p w14:paraId="33EDB4AE" w14:textId="77777777" w:rsidR="002D77F3" w:rsidRDefault="002D77F3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</w:p>
    <w:p w14:paraId="54796BBD" w14:textId="5D6983AF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Jednocześnie proszę o przedłożenie (przesłanie na adres e-mail podany poniżej) kopii (skanu) umowy </w:t>
      </w:r>
      <w:r w:rsidR="002D77F3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br/>
      </w:r>
      <w:r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z podmiotem zewnętrznym w zakresie realizacji okresowego audytu w zakresie bezpieczeństwa informacji;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04471F" w14:textId="77777777" w:rsidR="002D77F3" w:rsidRDefault="002D77F3" w:rsidP="004E5DD4">
      <w:pPr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1270EA5" w14:textId="41394476" w:rsidR="00322252" w:rsidRPr="00740626" w:rsidRDefault="00322252" w:rsidP="004E5DD4">
      <w:pPr>
        <w:ind w:firstLine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jeżeli audyt przeprowadzał pracownik lub współpracownik jednostki: </w:t>
      </w:r>
    </w:p>
    <w:p w14:paraId="6269B9BD" w14:textId="77777777" w:rsidR="00322252" w:rsidRPr="00740626" w:rsidRDefault="00322252" w:rsidP="004E5DD4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imienia i nazwiska osoby lub osób przeprowadzających audyt KRI;</w:t>
      </w:r>
    </w:p>
    <w:p w14:paraId="0D0773C9" w14:textId="77777777" w:rsidR="00322252" w:rsidRPr="00740626" w:rsidRDefault="00322252" w:rsidP="004E5DD4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daty wykonania ostatniego audytu; </w:t>
      </w:r>
    </w:p>
    <w:p w14:paraId="71F19D9D" w14:textId="77777777" w:rsidR="00322252" w:rsidRPr="00740626" w:rsidRDefault="00322252" w:rsidP="004E5DD4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jaki sposób udokumentowany jest audyt; </w:t>
      </w:r>
    </w:p>
    <w:p w14:paraId="5D3887B2" w14:textId="77777777" w:rsidR="00322252" w:rsidRPr="00740626" w:rsidRDefault="00322252" w:rsidP="004E5DD4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jakie osoba przeprowadzająca audyt posiada doświadczenie i kwalifikacje?</w:t>
      </w:r>
    </w:p>
    <w:p w14:paraId="1C96AC02" w14:textId="3416C95C" w:rsidR="00C01CC7" w:rsidRPr="00BF74B7" w:rsidRDefault="00C01CC7" w:rsidP="00C01CC7">
      <w:pPr>
        <w:widowControl/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 w:rsidRPr="00BF74B7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od 1 do </w:t>
      </w:r>
      <w:r w:rsidR="00BF74B7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4</w:t>
      </w:r>
      <w:r w:rsidRPr="00BF74B7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– Nie</w:t>
      </w:r>
      <w:r w:rsidR="00BF74B7" w:rsidRPr="00BF74B7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dotyczy</w:t>
      </w:r>
      <w:r w:rsidRPr="00BF74B7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.</w:t>
      </w:r>
      <w:r w:rsidRPr="00BF74B7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  <w:lang w:eastAsia="pl-PL"/>
        </w:rPr>
        <w:t xml:space="preserve"> </w:t>
      </w:r>
    </w:p>
    <w:p w14:paraId="5CBA94A6" w14:textId="77777777" w:rsidR="00322252" w:rsidRPr="00740626" w:rsidRDefault="00322252" w:rsidP="004E5DD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CE58E1A" w14:textId="6AC58524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Czy zgodnie z wymogiem art. 20 ust. 1 ww. 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Rozporządzenia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Państwa jednostka opracowała 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i </w:t>
      </w:r>
      <w:proofErr w:type="spellStart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ustanawiła</w:t>
      </w:r>
      <w:proofErr w:type="spellEnd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wdrożyła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eksploatuje, monitoruje i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przegląda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utrzymuje i doskonali </w:t>
      </w:r>
      <w:r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system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zarządzania</w:t>
      </w:r>
      <w:r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bezpieczeństwem</w:t>
      </w:r>
      <w:r w:rsidRPr="0074062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informacji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zapewniający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poufność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́,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dostępność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́ i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integralność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́ informacji z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uwzględnieniem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takich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atrybutów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jak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autentyczność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́,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rozliczalność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́,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niezaprzeczalność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́ i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niezawodność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́?</w:t>
      </w:r>
    </w:p>
    <w:p w14:paraId="0D896792" w14:textId="3FC7BC32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Czy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zarzadzanie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bezpieczeństwem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informacji w Państwa jednostce realizowane jest poprzez realizację </w:t>
      </w:r>
      <w:r w:rsidR="00BF74B7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i egzekwowanie działań wskazanych w art. 20 ust. 2 ww. Rozporządzenia?</w:t>
      </w:r>
    </w:p>
    <w:p w14:paraId="6B5703B5" w14:textId="1501B288" w:rsidR="00322252" w:rsidRPr="00740626" w:rsidRDefault="00C01CC7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Odp.: Tak.</w:t>
      </w:r>
    </w:p>
    <w:p w14:paraId="04363563" w14:textId="77777777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jaki sposób ww. działania, wskazane w art. 20 ust. 2 ww. Rozporządzenia, są realizowane? </w:t>
      </w:r>
    </w:p>
    <w:p w14:paraId="2EAAC98B" w14:textId="3F7E729E" w:rsidR="00322252" w:rsidRDefault="00C01CC7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Odp.: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Urząd Miejski w Gołdapi posiada system elektroniczny do ewidencji sprzętu i oprogramowania, raz </w:t>
      </w:r>
      <w:r w:rsidR="00FC530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br/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lastRenderedPageBreak/>
        <w:t>w roku przeprowadzana jest analiza ryzyka, zarządzenie uprawnieniami określa Procedura kontroli dostępu do systemu informatycznego</w:t>
      </w:r>
      <w:r w:rsidR="00FC530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.</w:t>
      </w:r>
    </w:p>
    <w:p w14:paraId="4C0D5F11" w14:textId="77777777" w:rsidR="00FC5306" w:rsidRPr="00740626" w:rsidRDefault="00FC5306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</w:p>
    <w:p w14:paraId="6902A446" w14:textId="3519B7F5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19. Czy macie Państwo wyznaczoną osobę odpowiedzialną za utrzymywanie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kontaktów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podmiotami krajowego systemu </w:t>
      </w:r>
      <w:proofErr w:type="spellStart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cyberbezpieczeństwa</w:t>
      </w:r>
      <w:proofErr w:type="spellEnd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zgodnie z wymogiem art. 21</w:t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ustawy z dnia 5 lipca 2018 r. </w:t>
      </w:r>
      <w:r w:rsidR="00FC530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br/>
      </w:r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o Krajowym Systemie </w:t>
      </w:r>
      <w:proofErr w:type="spellStart"/>
      <w:r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Cyberbezpieczeństwa</w:t>
      </w:r>
      <w:proofErr w:type="spellEnd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? Jeśli tak to proszę o wskazanie:</w:t>
      </w:r>
    </w:p>
    <w:p w14:paraId="2564F5E9" w14:textId="77777777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Czy, zgodnie z art. 22 ust. 1 pkt 5 ww. ustawy dane tej osoby zostały przekazane do właściwego CSIRT MON, CSIRT NASK lub CSIRT GOV?</w:t>
      </w:r>
    </w:p>
    <w:p w14:paraId="2D3AB560" w14:textId="727B384C" w:rsidR="00322252" w:rsidRPr="00740626" w:rsidRDefault="00C01CC7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Tak. </w:t>
      </w:r>
    </w:p>
    <w:p w14:paraId="5C1C55D6" w14:textId="77777777" w:rsidR="00FC5306" w:rsidRDefault="00FC5306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04CF386" w14:textId="114D4352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Jakie ta osoba posiada doświadczenie i kwalifikacje?</w:t>
      </w:r>
    </w:p>
    <w:p w14:paraId="632738BD" w14:textId="50D6BE73" w:rsidR="00322252" w:rsidRPr="00FA1AF0" w:rsidRDefault="00C01CC7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A1AF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Odp.: Wykształcenie wyższe</w:t>
      </w:r>
      <w:r w:rsidR="00860F61" w:rsidRPr="00FA1AF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informatyczne,</w:t>
      </w:r>
      <w:r w:rsidRPr="00FA1AF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1</w:t>
      </w:r>
      <w:r w:rsidR="00860F61" w:rsidRPr="00FA1AF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2</w:t>
      </w:r>
      <w:r w:rsidRPr="00FA1AF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letni staż pracy na stanowisku informatyka w </w:t>
      </w:r>
      <w:r w:rsidR="00935123" w:rsidRPr="00FA1AF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służbach administracji </w:t>
      </w:r>
      <w:r w:rsidR="006F4264" w:rsidRPr="00FA1AF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rządowej </w:t>
      </w:r>
      <w:r w:rsidRPr="00FA1AF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i w jednostkach samorządowych.</w:t>
      </w:r>
    </w:p>
    <w:p w14:paraId="50CB99F8" w14:textId="77777777" w:rsidR="00FC5306" w:rsidRDefault="00FC5306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2B89B6D" w14:textId="4615E3A9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jaki sposób w Państwa jednostce zapewnione jest zarządzanie incydentem? </w:t>
      </w:r>
    </w:p>
    <w:p w14:paraId="2F2F8C99" w14:textId="6D250003" w:rsidR="00322252" w:rsidRPr="00740626" w:rsidRDefault="00C01CC7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Odp.: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Zarządzanie incydentem w Urzędzie Miejskim w Gołdapi określa Procedura postępowania 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br/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z incydentami bezpieczeństwa informacji</w:t>
      </w:r>
      <w:r w:rsidR="00FC530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.</w:t>
      </w:r>
    </w:p>
    <w:p w14:paraId="4F0E20F6" w14:textId="77777777" w:rsidR="00FC5306" w:rsidRDefault="00FC5306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E31A7EB" w14:textId="590B11E3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Czy Państwa jednostka zapewnia osobom, na rzecz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których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zadanie publiczne jest realizowane,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dostęp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wiedzy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pozwalającej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zrozumienie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zagrożeń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́ </w:t>
      </w:r>
      <w:proofErr w:type="spellStart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cyberbezpieczeństwa</w:t>
      </w:r>
      <w:proofErr w:type="spellEnd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stosowanie skutecznych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sposobów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zabezpieczania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się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̨ przed tymi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zagrożeniami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 </w:t>
      </w:r>
      <w:r w:rsidR="006F4264"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szczególności</w: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publikowanie informacji w tym zakresie na swojej stronie internetowej; </w:t>
      </w:r>
    </w:p>
    <w:p w14:paraId="68EEE1DE" w14:textId="7F466793" w:rsidR="00C01CC7" w:rsidRDefault="00C01CC7" w:rsidP="004E5DD4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FC5306">
        <w:rPr>
          <w:rFonts w:asciiTheme="minorHAnsi" w:eastAsia="Times New Roman" w:hAnsiTheme="minorHAnsi" w:cstheme="minorHAnsi"/>
          <w:sz w:val="22"/>
          <w:szCs w:val="22"/>
          <w:lang w:eastAsia="pl-PL"/>
        </w:rPr>
        <w:t>Odp.: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Tak</w:t>
      </w:r>
      <w:r w:rsidR="00FC530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.</w:t>
      </w:r>
    </w:p>
    <w:p w14:paraId="3F164621" w14:textId="77777777" w:rsidR="00FC5306" w:rsidRDefault="00FC5306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896A1C" w14:textId="6C1364FE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19.  Jakie zostały wprowadzone zmiany w zakresie wytycznych EROD dotyczących zgody na przetwarzanie danych oraz w sprawie praw :</w:t>
      </w:r>
      <w:proofErr w:type="spellStart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begin"/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instrText xml:space="preserve"> HYPERLINK "https://edpb.europa.eu/guidelines-your-rights_pl" \t "_blank" </w:instrText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separate"/>
      </w:r>
      <w:r w:rsidRPr="00740626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>https</w:t>
      </w:r>
      <w:proofErr w:type="spellEnd"/>
      <w:r w:rsidRPr="00740626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>://edpb.europa.eu/</w:t>
      </w:r>
      <w:proofErr w:type="spellStart"/>
      <w:r w:rsidRPr="00740626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>guidelines-your-rights_pl</w:t>
      </w:r>
      <w:proofErr w:type="spellEnd"/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fldChar w:fldCharType="end"/>
      </w: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14:paraId="40CDA802" w14:textId="44702436" w:rsidR="00322252" w:rsidRPr="00740626" w:rsidRDefault="00935123" w:rsidP="00935123">
      <w:pPr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Odp.: 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Zmodyfikowano procedurę realizacji żądań podmiotu danych regulującą </w:t>
      </w:r>
      <w:r w:rsidR="002D77F3" w:rsidRPr="002D77F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powyższe</w:t>
      </w:r>
      <w:r w:rsidR="00322252" w:rsidRPr="0074062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zagadnienie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. </w:t>
      </w:r>
    </w:p>
    <w:p w14:paraId="2CB33E61" w14:textId="77777777" w:rsidR="00322252" w:rsidRPr="00740626" w:rsidRDefault="00322252" w:rsidP="004E5DD4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36CC70F" w14:textId="77777777" w:rsidR="00322252" w:rsidRPr="00740626" w:rsidRDefault="00322252" w:rsidP="004E5DD4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20.  Czy podmiot  posiada  procedurę w zakresie oceny powagi naruszeń według wymagań EROD </w:t>
      </w:r>
      <w:hyperlink r:id="rId14" w:tgtFrame="_blank" w:history="1">
        <w:r w:rsidRPr="00740626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https://edpb.europa.eu/about-edpb/about-edpb_pl</w:t>
        </w:r>
      </w:hyperlink>
      <w:r w:rsidRPr="00740626">
        <w:rPr>
          <w:rFonts w:asciiTheme="minorHAnsi" w:eastAsia="Times New Roman" w:hAnsiTheme="minorHAnsi" w:cstheme="minorHAnsi"/>
          <w:sz w:val="22"/>
          <w:szCs w:val="22"/>
          <w:lang w:eastAsia="pl-PL"/>
        </w:rPr>
        <w:t>?</w:t>
      </w:r>
    </w:p>
    <w:p w14:paraId="17778738" w14:textId="4B007F6B" w:rsidR="00322252" w:rsidRPr="00740626" w:rsidRDefault="00935123" w:rsidP="00935123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Odp.: </w:t>
      </w:r>
      <w:r w:rsidR="00322252" w:rsidRPr="00740626">
        <w:rPr>
          <w:rFonts w:asciiTheme="minorHAnsi" w:hAnsiTheme="minorHAnsi" w:cstheme="minorHAnsi"/>
          <w:i/>
          <w:iCs/>
          <w:sz w:val="22"/>
          <w:szCs w:val="22"/>
        </w:rPr>
        <w:t>Stosujemy wdrożoną procedurę postępowania z naruszeniami danych osobowych oraz procedurę postępowania z incydentami bezpieczeństwa informacji regulujące powyższe zagadnienie</w:t>
      </w:r>
      <w:r w:rsidR="00FC530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DC3AD87" w14:textId="77777777" w:rsidR="00501259" w:rsidRPr="00740626" w:rsidRDefault="00501259" w:rsidP="004E5DD4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1B3C311" w14:textId="35450098" w:rsidR="006F4264" w:rsidRDefault="006F4264" w:rsidP="006F4264">
      <w:pPr>
        <w:rPr>
          <w:rFonts w:asciiTheme="minorHAnsi" w:hAnsiTheme="minorHAnsi" w:cstheme="minorHAnsi"/>
          <w:sz w:val="22"/>
          <w:szCs w:val="22"/>
        </w:rPr>
      </w:pPr>
      <w:bookmarkStart w:id="1" w:name="_Hlk113447133"/>
      <w:bookmarkEnd w:id="0"/>
    </w:p>
    <w:p w14:paraId="779D25AE" w14:textId="1F370173" w:rsidR="00537206" w:rsidRPr="00740626" w:rsidRDefault="00B510FA" w:rsidP="00B510FA">
      <w:pPr>
        <w:ind w:left="709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537206" w:rsidRPr="00740626">
        <w:rPr>
          <w:rFonts w:asciiTheme="minorHAnsi" w:hAnsiTheme="minorHAnsi" w:cstheme="minorHAnsi"/>
          <w:sz w:val="22"/>
          <w:szCs w:val="22"/>
        </w:rPr>
        <w:t>Z poważaniem</w:t>
      </w:r>
    </w:p>
    <w:bookmarkEnd w:id="1"/>
    <w:p w14:paraId="527630B0" w14:textId="19B9A17F" w:rsidR="000029D0" w:rsidRPr="00740626" w:rsidRDefault="000029D0" w:rsidP="006F4264">
      <w:pPr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5EF02E" w14:textId="34B9FDEF" w:rsidR="007C65BA" w:rsidRPr="006F4264" w:rsidRDefault="006F4264" w:rsidP="006F4264">
      <w:pPr>
        <w:tabs>
          <w:tab w:val="left" w:pos="1890"/>
        </w:tabs>
        <w:ind w:left="6237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F4264">
        <w:rPr>
          <w:rFonts w:asciiTheme="minorHAnsi" w:hAnsiTheme="minorHAnsi" w:cstheme="minorHAnsi"/>
          <w:color w:val="FF0000"/>
          <w:sz w:val="22"/>
          <w:szCs w:val="22"/>
        </w:rPr>
        <w:t>Z up. BURMISTRZA</w:t>
      </w:r>
    </w:p>
    <w:p w14:paraId="5E4F832D" w14:textId="37C4C6EF" w:rsidR="006F4264" w:rsidRPr="006F4264" w:rsidRDefault="006F4264" w:rsidP="006F4264">
      <w:pPr>
        <w:tabs>
          <w:tab w:val="left" w:pos="1890"/>
        </w:tabs>
        <w:ind w:left="6237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F4264">
        <w:rPr>
          <w:rFonts w:asciiTheme="minorHAnsi" w:hAnsiTheme="minorHAnsi" w:cstheme="minorHAnsi"/>
          <w:color w:val="FF0000"/>
          <w:sz w:val="22"/>
          <w:szCs w:val="22"/>
        </w:rPr>
        <w:t>Sekretarz Gminy Gołdap</w:t>
      </w:r>
    </w:p>
    <w:p w14:paraId="1310A1CF" w14:textId="7BC2F3DD" w:rsidR="006F4264" w:rsidRPr="00740626" w:rsidRDefault="006F4264" w:rsidP="006F4264">
      <w:pPr>
        <w:tabs>
          <w:tab w:val="left" w:pos="1890"/>
        </w:tabs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6F4264">
        <w:rPr>
          <w:rFonts w:asciiTheme="minorHAnsi" w:hAnsiTheme="minorHAnsi" w:cstheme="minorHAnsi"/>
          <w:color w:val="FF0000"/>
          <w:sz w:val="22"/>
          <w:szCs w:val="22"/>
        </w:rPr>
        <w:t>mgr Anna Rawinis</w:t>
      </w:r>
    </w:p>
    <w:p w14:paraId="695E0DCA" w14:textId="73F240D5" w:rsidR="007C65BA" w:rsidRPr="00740626" w:rsidRDefault="007C65BA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6885A39" w14:textId="77777777" w:rsidR="00935123" w:rsidRDefault="00935123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AED47D5" w14:textId="77777777" w:rsidR="00935123" w:rsidRDefault="00935123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9C48C38" w14:textId="77777777" w:rsidR="00935123" w:rsidRDefault="00935123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A4782C7" w14:textId="77777777" w:rsidR="00935123" w:rsidRDefault="00935123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186136F4" w14:textId="77777777" w:rsidR="00BF74B7" w:rsidRDefault="00BF74B7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000C8164" w14:textId="77777777" w:rsidR="00BF74B7" w:rsidRDefault="00BF74B7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16565496" w14:textId="77777777" w:rsidR="00BF74B7" w:rsidRDefault="00BF74B7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42AE979" w14:textId="77777777" w:rsidR="00BF74B7" w:rsidRDefault="00BF74B7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3994683" w14:textId="77777777" w:rsidR="00BF74B7" w:rsidRDefault="00BF74B7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0991708" w14:textId="0112615F" w:rsidR="00BF74B7" w:rsidRDefault="00BF74B7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392E2532" w14:textId="77777777" w:rsidR="006F4264" w:rsidRDefault="006F4264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CC65CD1" w14:textId="5A32F976" w:rsidR="00CA3CE2" w:rsidRDefault="00654A30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 xml:space="preserve">Sporządził: </w:t>
      </w:r>
      <w:r w:rsidR="00501259" w:rsidRPr="00740626">
        <w:rPr>
          <w:rFonts w:asciiTheme="minorHAnsi" w:hAnsiTheme="minorHAnsi" w:cstheme="minorHAnsi"/>
          <w:sz w:val="22"/>
          <w:szCs w:val="22"/>
        </w:rPr>
        <w:t>Piotr Mietliński</w:t>
      </w:r>
      <w:r w:rsidR="00935123">
        <w:rPr>
          <w:rFonts w:asciiTheme="minorHAnsi" w:hAnsiTheme="minorHAnsi" w:cstheme="minorHAnsi"/>
          <w:sz w:val="22"/>
          <w:szCs w:val="22"/>
        </w:rPr>
        <w:t xml:space="preserve"> i Sebastian Liwak. </w:t>
      </w:r>
    </w:p>
    <w:p w14:paraId="418642DA" w14:textId="5DFDBEDC" w:rsidR="00935123" w:rsidRPr="00740626" w:rsidRDefault="00935123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Sprawdziła: Anna Rawinis. </w:t>
      </w:r>
    </w:p>
    <w:sectPr w:rsidR="00935123" w:rsidRPr="00740626" w:rsidSect="007C65BA">
      <w:headerReference w:type="first" r:id="rId15"/>
      <w:footerReference w:type="first" r:id="rId16"/>
      <w:pgSz w:w="11906" w:h="16838"/>
      <w:pgMar w:top="56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CFD3" w14:textId="77777777" w:rsidR="00CA3B31" w:rsidRDefault="00CA3B31">
      <w:r>
        <w:separator/>
      </w:r>
    </w:p>
  </w:endnote>
  <w:endnote w:type="continuationSeparator" w:id="0">
    <w:p w14:paraId="67D1C819" w14:textId="77777777" w:rsidR="00CA3B31" w:rsidRDefault="00CA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2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0B55" w14:textId="77777777" w:rsidR="00CA3B31" w:rsidRDefault="00CA3B31">
      <w:r>
        <w:rPr>
          <w:color w:val="000000"/>
        </w:rPr>
        <w:separator/>
      </w:r>
    </w:p>
  </w:footnote>
  <w:footnote w:type="continuationSeparator" w:id="0">
    <w:p w14:paraId="0A1C6979" w14:textId="77777777" w:rsidR="00CA3B31" w:rsidRDefault="00CA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8614" w14:textId="0BBA5E82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57DF0686">
          <wp:simplePos x="0" y="0"/>
          <wp:positionH relativeFrom="column">
            <wp:posOffset>4019550</wp:posOffset>
          </wp:positionH>
          <wp:positionV relativeFrom="paragraph">
            <wp:posOffset>-243205</wp:posOffset>
          </wp:positionV>
          <wp:extent cx="2094119" cy="1027439"/>
          <wp:effectExtent l="0" t="0" r="1381" b="1261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573"/>
    <w:multiLevelType w:val="hybridMultilevel"/>
    <w:tmpl w:val="0DD4B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03664F"/>
    <w:multiLevelType w:val="hybridMultilevel"/>
    <w:tmpl w:val="7B529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BB44555"/>
    <w:multiLevelType w:val="hybridMultilevel"/>
    <w:tmpl w:val="FE6E78F4"/>
    <w:lvl w:ilvl="0" w:tplc="F1AA9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64181E"/>
    <w:multiLevelType w:val="hybridMultilevel"/>
    <w:tmpl w:val="6A2C782C"/>
    <w:lvl w:ilvl="0" w:tplc="9E7A1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565E2"/>
    <w:multiLevelType w:val="hybridMultilevel"/>
    <w:tmpl w:val="DE8AFE02"/>
    <w:lvl w:ilvl="0" w:tplc="DD3256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6C665A88"/>
    <w:multiLevelType w:val="multilevel"/>
    <w:tmpl w:val="AE0C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51CD1"/>
    <w:multiLevelType w:val="hybridMultilevel"/>
    <w:tmpl w:val="93606F3E"/>
    <w:lvl w:ilvl="0" w:tplc="F1AA9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5A5405"/>
    <w:multiLevelType w:val="hybridMultilevel"/>
    <w:tmpl w:val="CDDC22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8694448">
    <w:abstractNumId w:val="0"/>
  </w:num>
  <w:num w:numId="2" w16cid:durableId="1552964351">
    <w:abstractNumId w:val="1"/>
  </w:num>
  <w:num w:numId="3" w16cid:durableId="2132550570">
    <w:abstractNumId w:val="4"/>
  </w:num>
  <w:num w:numId="4" w16cid:durableId="459110176">
    <w:abstractNumId w:val="7"/>
  </w:num>
  <w:num w:numId="5" w16cid:durableId="1421677749">
    <w:abstractNumId w:val="5"/>
  </w:num>
  <w:num w:numId="6" w16cid:durableId="718630347">
    <w:abstractNumId w:val="3"/>
  </w:num>
  <w:num w:numId="7" w16cid:durableId="1665468434">
    <w:abstractNumId w:val="6"/>
  </w:num>
  <w:num w:numId="8" w16cid:durableId="1287389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29D0"/>
    <w:rsid w:val="0000526E"/>
    <w:rsid w:val="0001021E"/>
    <w:rsid w:val="00014F5B"/>
    <w:rsid w:val="000208C1"/>
    <w:rsid w:val="00024BC2"/>
    <w:rsid w:val="00036894"/>
    <w:rsid w:val="000504F0"/>
    <w:rsid w:val="00063E17"/>
    <w:rsid w:val="00084A56"/>
    <w:rsid w:val="00087E7A"/>
    <w:rsid w:val="000965CF"/>
    <w:rsid w:val="000A65A7"/>
    <w:rsid w:val="000A713A"/>
    <w:rsid w:val="000C34E5"/>
    <w:rsid w:val="000C5120"/>
    <w:rsid w:val="000E70C6"/>
    <w:rsid w:val="000F4B70"/>
    <w:rsid w:val="000F5716"/>
    <w:rsid w:val="001150F0"/>
    <w:rsid w:val="00121FD2"/>
    <w:rsid w:val="00124A3C"/>
    <w:rsid w:val="00127B29"/>
    <w:rsid w:val="00134B42"/>
    <w:rsid w:val="00134C73"/>
    <w:rsid w:val="00150204"/>
    <w:rsid w:val="00161325"/>
    <w:rsid w:val="00163B49"/>
    <w:rsid w:val="00166F8A"/>
    <w:rsid w:val="00176BF0"/>
    <w:rsid w:val="0018506E"/>
    <w:rsid w:val="001858D0"/>
    <w:rsid w:val="001B039B"/>
    <w:rsid w:val="001C3E78"/>
    <w:rsid w:val="001E4DA1"/>
    <w:rsid w:val="001E55E3"/>
    <w:rsid w:val="001F374D"/>
    <w:rsid w:val="002025C0"/>
    <w:rsid w:val="00203C94"/>
    <w:rsid w:val="00225818"/>
    <w:rsid w:val="00233426"/>
    <w:rsid w:val="00242AD1"/>
    <w:rsid w:val="00245DA9"/>
    <w:rsid w:val="00245E5B"/>
    <w:rsid w:val="00250238"/>
    <w:rsid w:val="0025096D"/>
    <w:rsid w:val="00271BF1"/>
    <w:rsid w:val="00276F28"/>
    <w:rsid w:val="002816B6"/>
    <w:rsid w:val="002821EC"/>
    <w:rsid w:val="00290CC3"/>
    <w:rsid w:val="00295E18"/>
    <w:rsid w:val="002A4FDB"/>
    <w:rsid w:val="002A6776"/>
    <w:rsid w:val="002C4F12"/>
    <w:rsid w:val="002C516C"/>
    <w:rsid w:val="002C6349"/>
    <w:rsid w:val="002D0C5E"/>
    <w:rsid w:val="002D5056"/>
    <w:rsid w:val="002D77F3"/>
    <w:rsid w:val="002E7E38"/>
    <w:rsid w:val="002F1F90"/>
    <w:rsid w:val="002F3745"/>
    <w:rsid w:val="00300B4D"/>
    <w:rsid w:val="00310B9D"/>
    <w:rsid w:val="003128FD"/>
    <w:rsid w:val="00312D39"/>
    <w:rsid w:val="00322252"/>
    <w:rsid w:val="00327622"/>
    <w:rsid w:val="00331076"/>
    <w:rsid w:val="003445FD"/>
    <w:rsid w:val="0035293B"/>
    <w:rsid w:val="0036218E"/>
    <w:rsid w:val="00393DD0"/>
    <w:rsid w:val="003976D4"/>
    <w:rsid w:val="003C2003"/>
    <w:rsid w:val="003C4E8C"/>
    <w:rsid w:val="003D5E67"/>
    <w:rsid w:val="003E0B09"/>
    <w:rsid w:val="003E43BD"/>
    <w:rsid w:val="00407816"/>
    <w:rsid w:val="00415599"/>
    <w:rsid w:val="004206FB"/>
    <w:rsid w:val="0042322D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A7090"/>
    <w:rsid w:val="004B2E9B"/>
    <w:rsid w:val="004C521C"/>
    <w:rsid w:val="004D29F7"/>
    <w:rsid w:val="004D5567"/>
    <w:rsid w:val="004D7646"/>
    <w:rsid w:val="004D7D73"/>
    <w:rsid w:val="004E5DD4"/>
    <w:rsid w:val="00501259"/>
    <w:rsid w:val="00502366"/>
    <w:rsid w:val="00523FE3"/>
    <w:rsid w:val="00524492"/>
    <w:rsid w:val="005276E8"/>
    <w:rsid w:val="00537206"/>
    <w:rsid w:val="0054593D"/>
    <w:rsid w:val="0055106B"/>
    <w:rsid w:val="005714A6"/>
    <w:rsid w:val="00575F5A"/>
    <w:rsid w:val="00583DA8"/>
    <w:rsid w:val="005851EC"/>
    <w:rsid w:val="00597B29"/>
    <w:rsid w:val="005A5808"/>
    <w:rsid w:val="005B0B38"/>
    <w:rsid w:val="005C6757"/>
    <w:rsid w:val="005E7731"/>
    <w:rsid w:val="00604C5E"/>
    <w:rsid w:val="00623633"/>
    <w:rsid w:val="006312E2"/>
    <w:rsid w:val="006467C9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E152B"/>
    <w:rsid w:val="006F0B23"/>
    <w:rsid w:val="006F4264"/>
    <w:rsid w:val="007158C7"/>
    <w:rsid w:val="00715ABA"/>
    <w:rsid w:val="00722B47"/>
    <w:rsid w:val="00724FB7"/>
    <w:rsid w:val="00730AE1"/>
    <w:rsid w:val="007323D4"/>
    <w:rsid w:val="00740626"/>
    <w:rsid w:val="00740F46"/>
    <w:rsid w:val="007527EB"/>
    <w:rsid w:val="007565EE"/>
    <w:rsid w:val="00762DC7"/>
    <w:rsid w:val="0079556B"/>
    <w:rsid w:val="007A2CB3"/>
    <w:rsid w:val="007C65BA"/>
    <w:rsid w:val="007D5904"/>
    <w:rsid w:val="007F3445"/>
    <w:rsid w:val="00814E7D"/>
    <w:rsid w:val="00817A05"/>
    <w:rsid w:val="00821132"/>
    <w:rsid w:val="00825496"/>
    <w:rsid w:val="00860F61"/>
    <w:rsid w:val="00863314"/>
    <w:rsid w:val="00882E30"/>
    <w:rsid w:val="00892975"/>
    <w:rsid w:val="008A19B7"/>
    <w:rsid w:val="008A4B69"/>
    <w:rsid w:val="008B5A6D"/>
    <w:rsid w:val="008C69C0"/>
    <w:rsid w:val="008E03ED"/>
    <w:rsid w:val="008E30E2"/>
    <w:rsid w:val="008F1B4A"/>
    <w:rsid w:val="008F58DC"/>
    <w:rsid w:val="008F73E7"/>
    <w:rsid w:val="00911E21"/>
    <w:rsid w:val="009134D1"/>
    <w:rsid w:val="00935123"/>
    <w:rsid w:val="00971DAC"/>
    <w:rsid w:val="009758EA"/>
    <w:rsid w:val="009807D3"/>
    <w:rsid w:val="00983497"/>
    <w:rsid w:val="009A1891"/>
    <w:rsid w:val="009D3D20"/>
    <w:rsid w:val="009D5AA3"/>
    <w:rsid w:val="009E2ED3"/>
    <w:rsid w:val="00A01F87"/>
    <w:rsid w:val="00A206D9"/>
    <w:rsid w:val="00A23115"/>
    <w:rsid w:val="00A24167"/>
    <w:rsid w:val="00A36861"/>
    <w:rsid w:val="00A40A59"/>
    <w:rsid w:val="00A43257"/>
    <w:rsid w:val="00A46C89"/>
    <w:rsid w:val="00A5217F"/>
    <w:rsid w:val="00A52323"/>
    <w:rsid w:val="00A64148"/>
    <w:rsid w:val="00A662DC"/>
    <w:rsid w:val="00A6755B"/>
    <w:rsid w:val="00A82BC5"/>
    <w:rsid w:val="00A82DF2"/>
    <w:rsid w:val="00A9590A"/>
    <w:rsid w:val="00AA5EF8"/>
    <w:rsid w:val="00AB0313"/>
    <w:rsid w:val="00AB2F2A"/>
    <w:rsid w:val="00AD3EC7"/>
    <w:rsid w:val="00AE57F9"/>
    <w:rsid w:val="00AE7E63"/>
    <w:rsid w:val="00B00573"/>
    <w:rsid w:val="00B010E7"/>
    <w:rsid w:val="00B23DB7"/>
    <w:rsid w:val="00B242BB"/>
    <w:rsid w:val="00B47D26"/>
    <w:rsid w:val="00B510FA"/>
    <w:rsid w:val="00B53C6A"/>
    <w:rsid w:val="00B54D16"/>
    <w:rsid w:val="00B564F1"/>
    <w:rsid w:val="00B63FA3"/>
    <w:rsid w:val="00B73A6D"/>
    <w:rsid w:val="00B82B67"/>
    <w:rsid w:val="00B87672"/>
    <w:rsid w:val="00B91CDA"/>
    <w:rsid w:val="00B976DE"/>
    <w:rsid w:val="00BB747A"/>
    <w:rsid w:val="00BC18D0"/>
    <w:rsid w:val="00BC67CB"/>
    <w:rsid w:val="00BE18AF"/>
    <w:rsid w:val="00BF6470"/>
    <w:rsid w:val="00BF74B7"/>
    <w:rsid w:val="00BF7C3D"/>
    <w:rsid w:val="00C01CC7"/>
    <w:rsid w:val="00C029C8"/>
    <w:rsid w:val="00C03C90"/>
    <w:rsid w:val="00C0622F"/>
    <w:rsid w:val="00C11008"/>
    <w:rsid w:val="00C1730D"/>
    <w:rsid w:val="00C255D6"/>
    <w:rsid w:val="00C2649E"/>
    <w:rsid w:val="00C266A1"/>
    <w:rsid w:val="00C309CB"/>
    <w:rsid w:val="00C365C6"/>
    <w:rsid w:val="00C464BB"/>
    <w:rsid w:val="00C52C77"/>
    <w:rsid w:val="00C75882"/>
    <w:rsid w:val="00C80893"/>
    <w:rsid w:val="00C81525"/>
    <w:rsid w:val="00CA3B31"/>
    <w:rsid w:val="00CA3CE2"/>
    <w:rsid w:val="00CB5172"/>
    <w:rsid w:val="00CC5FDE"/>
    <w:rsid w:val="00CD1BF5"/>
    <w:rsid w:val="00CD67B8"/>
    <w:rsid w:val="00D03EF2"/>
    <w:rsid w:val="00D14E34"/>
    <w:rsid w:val="00D1779F"/>
    <w:rsid w:val="00D24898"/>
    <w:rsid w:val="00D31709"/>
    <w:rsid w:val="00D36774"/>
    <w:rsid w:val="00D4148E"/>
    <w:rsid w:val="00D50F2A"/>
    <w:rsid w:val="00D5759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D019C"/>
    <w:rsid w:val="00DD77EA"/>
    <w:rsid w:val="00DE4332"/>
    <w:rsid w:val="00DE7957"/>
    <w:rsid w:val="00DF14B3"/>
    <w:rsid w:val="00E03BCA"/>
    <w:rsid w:val="00E16EA1"/>
    <w:rsid w:val="00E21C3A"/>
    <w:rsid w:val="00E42445"/>
    <w:rsid w:val="00E54D2E"/>
    <w:rsid w:val="00E70BE7"/>
    <w:rsid w:val="00E710EF"/>
    <w:rsid w:val="00E87B5F"/>
    <w:rsid w:val="00E937D3"/>
    <w:rsid w:val="00EB713F"/>
    <w:rsid w:val="00EC0547"/>
    <w:rsid w:val="00EC22EC"/>
    <w:rsid w:val="00EC73E5"/>
    <w:rsid w:val="00ED2EA6"/>
    <w:rsid w:val="00EF1BDC"/>
    <w:rsid w:val="00F03D26"/>
    <w:rsid w:val="00F05205"/>
    <w:rsid w:val="00F10886"/>
    <w:rsid w:val="00F14FB3"/>
    <w:rsid w:val="00F20721"/>
    <w:rsid w:val="00F21A42"/>
    <w:rsid w:val="00F33D9C"/>
    <w:rsid w:val="00F3683D"/>
    <w:rsid w:val="00F36D96"/>
    <w:rsid w:val="00F37469"/>
    <w:rsid w:val="00F4254D"/>
    <w:rsid w:val="00F51C8C"/>
    <w:rsid w:val="00F55CC1"/>
    <w:rsid w:val="00F70D0E"/>
    <w:rsid w:val="00F721B6"/>
    <w:rsid w:val="00F7332F"/>
    <w:rsid w:val="00F82CBF"/>
    <w:rsid w:val="00F83BB8"/>
    <w:rsid w:val="00F83E03"/>
    <w:rsid w:val="00F90CA5"/>
    <w:rsid w:val="00FA1AF0"/>
    <w:rsid w:val="00FC1360"/>
    <w:rsid w:val="00FC5306"/>
    <w:rsid w:val="00FD017B"/>
    <w:rsid w:val="00FD4962"/>
    <w:rsid w:val="00FD5EA8"/>
    <w:rsid w:val="00FE30E4"/>
    <w:rsid w:val="00FE50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C7"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8E30E2"/>
    <w:pPr>
      <w:ind w:left="720"/>
      <w:contextualSpacing/>
    </w:pPr>
    <w:rPr>
      <w:szCs w:val="21"/>
    </w:rPr>
  </w:style>
  <w:style w:type="character" w:customStyle="1" w:styleId="xxxxxxxxxxxxxxxxcontentpasted0">
    <w:name w:val="x_x_x_x_x_x_x_x_x_x_x_x_x_x_x_x_contentpasted0"/>
    <w:basedOn w:val="Domylnaczcionkaakapitu"/>
    <w:rsid w:val="00AE57F9"/>
  </w:style>
  <w:style w:type="paragraph" w:customStyle="1" w:styleId="xxxxxxxxxxxxxxxxcontentpasted01">
    <w:name w:val="x_x_x_x_x_x_x_x_x_x_x_x_x_x_x_x_contentpasted01"/>
    <w:basedOn w:val="Normalny"/>
    <w:rsid w:val="00AE57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xxxxxcontentpasted0">
    <w:name w:val="x_x_x_x_x_contentpasted0"/>
    <w:basedOn w:val="Domylnaczcionkaakapitu"/>
    <w:rsid w:val="00AE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38/2487?fbclid=IwAR3IrqDhElG__mAfaXoCH3ulpttBC9H3ApB0RgfcYkpU-CBTy_tuQ0yOzaE" TargetMode="External"/><Relationship Id="rId13" Type="http://schemas.openxmlformats.org/officeDocument/2006/relationships/hyperlink" Target="https://www.goldap.pl/pl/229/24050/rodo-klauzula-informacyjna-o-przetwarzaniu-danych-osobowych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31/53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21/19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odo.gov.pl/pl/138/2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do.gov.pl/decyzje/DKN.5131.8.2022" TargetMode="External"/><Relationship Id="rId14" Type="http://schemas.openxmlformats.org/officeDocument/2006/relationships/hyperlink" Target="https://edpb.europa.eu/about-edpb/about-edpb_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442D-1BD1-465B-8D50-3C5C2F16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2022-12-19T11:09:00Z</cp:lastPrinted>
  <dcterms:created xsi:type="dcterms:W3CDTF">2023-01-23T08:09:00Z</dcterms:created>
  <dcterms:modified xsi:type="dcterms:W3CDTF">2023-01-23T08:09:00Z</dcterms:modified>
</cp:coreProperties>
</file>