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XXXIII/272/2021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lutego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„Programu opieki nad zwierzętami bezdomnymi oraz zapobiegania bezdomności zwierząt na rok 2021”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zwierząt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638)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Przyjmuje się „Program opieki nad zwierzętami bezdomnymi oraz zapobiegania bezdomności zwierząt na rok 2021” na terenie Gminy Gołdap, który stanowi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Gołdapi.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Warmińsko- Mazurskiego.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XXXIII/272/2021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23 lutego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D266B298-D3F5-40A7-B461-3DE1648C0FAC.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D266B298-D3F5-40A7-B461-3DE1648C0FAC.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XXXIII/272/2021 z dnia 23 lutego 2021 r.</dc:title>
  <dc:subject>w sprawie przyjęcia „Programu opieki nad zwierzętami bezdomnymi oraz zapobiegania bezdomności zwierząt na rok 2021”</dc:subject>
  <dc:creator>katarzyna.krusznis</dc:creator>
  <cp:lastModifiedBy>katarzyna.krusznis</cp:lastModifiedBy>
  <cp:revision>1</cp:revision>
  <dcterms:created xsi:type="dcterms:W3CDTF">2021-03-02T13:24:26Z</dcterms:created>
  <dcterms:modified xsi:type="dcterms:W3CDTF">2021-03-02T13:24:26Z</dcterms:modified>
  <cp:category>Akt prawny</cp:category>
</cp:coreProperties>
</file>