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DDE43" w14:textId="1DB3DF78" w:rsidR="00A32D3A" w:rsidRDefault="00A32D3A" w:rsidP="00A32D3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projekt -  </w:t>
      </w:r>
    </w:p>
    <w:p w14:paraId="093FC774" w14:textId="32EDE0F4" w:rsidR="00916390" w:rsidRDefault="00A32D3A" w:rsidP="00A32D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 ……/……./20</w:t>
      </w:r>
      <w:r w:rsidR="0009130F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14:paraId="5F035498" w14:textId="5E2A696C" w:rsidR="00A32D3A" w:rsidRDefault="00A32D3A" w:rsidP="00A32D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RADY MIEJSKIEJ W GOŁDAPI</w:t>
      </w:r>
    </w:p>
    <w:p w14:paraId="1C1B338C" w14:textId="4F8CB141" w:rsidR="00A32D3A" w:rsidRDefault="00A32D3A" w:rsidP="00A32D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dnia ……………… 20</w:t>
      </w:r>
      <w:r w:rsidR="0009130F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0495D0FD" w14:textId="29C12736" w:rsidR="00A32D3A" w:rsidRDefault="00A32D3A" w:rsidP="00A32D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09FBEF" w14:textId="70291A2F" w:rsidR="00A32D3A" w:rsidRDefault="00A32D3A" w:rsidP="00A32D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zmieniająca uchwałę w sprawie wprowadzenia na terenie miasta Gołdap opłaty targowej oraz ustalenia wysokości i sposobu opłaty targowej</w:t>
      </w:r>
    </w:p>
    <w:p w14:paraId="73DE69B8" w14:textId="368AA05F" w:rsidR="00A32D3A" w:rsidRDefault="00A32D3A" w:rsidP="00A32D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371EF8" w14:textId="2838FB91" w:rsidR="00A32D3A" w:rsidRDefault="00A32D3A" w:rsidP="00A32D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Na podstawie art. 18 ust. 2 pkt 8 i art. 40 ust. 1 ustawy z dnia 8 marca 1990 r. o samorządzie gminnym</w:t>
      </w:r>
      <w:r w:rsidR="000F0A08">
        <w:rPr>
          <w:rFonts w:ascii="Times New Roman" w:hAnsi="Times New Roman" w:cs="Times New Roman"/>
          <w:sz w:val="24"/>
          <w:szCs w:val="24"/>
        </w:rPr>
        <w:t xml:space="preserve"> (t.j. Dz. U. z 20</w:t>
      </w:r>
      <w:r w:rsidR="0009130F">
        <w:rPr>
          <w:rFonts w:ascii="Times New Roman" w:hAnsi="Times New Roman" w:cs="Times New Roman"/>
          <w:sz w:val="24"/>
          <w:szCs w:val="24"/>
        </w:rPr>
        <w:t>20</w:t>
      </w:r>
      <w:r w:rsidR="000F0A08">
        <w:rPr>
          <w:rFonts w:ascii="Times New Roman" w:hAnsi="Times New Roman" w:cs="Times New Roman"/>
          <w:sz w:val="24"/>
          <w:szCs w:val="24"/>
        </w:rPr>
        <w:t xml:space="preserve"> r., poz. </w:t>
      </w:r>
      <w:r w:rsidR="0009130F">
        <w:rPr>
          <w:rFonts w:ascii="Times New Roman" w:hAnsi="Times New Roman" w:cs="Times New Roman"/>
          <w:sz w:val="24"/>
          <w:szCs w:val="24"/>
        </w:rPr>
        <w:t>713</w:t>
      </w:r>
      <w:r w:rsidR="000F0A08">
        <w:rPr>
          <w:rFonts w:ascii="Times New Roman" w:hAnsi="Times New Roman" w:cs="Times New Roman"/>
          <w:sz w:val="24"/>
          <w:szCs w:val="24"/>
        </w:rPr>
        <w:t>)</w:t>
      </w:r>
      <w:r w:rsidR="00437B31">
        <w:rPr>
          <w:rFonts w:ascii="Times New Roman" w:hAnsi="Times New Roman" w:cs="Times New Roman"/>
          <w:sz w:val="24"/>
          <w:szCs w:val="24"/>
        </w:rPr>
        <w:t>,</w:t>
      </w:r>
      <w:r w:rsidR="000F0A08">
        <w:rPr>
          <w:rFonts w:ascii="Times New Roman" w:hAnsi="Times New Roman" w:cs="Times New Roman"/>
          <w:sz w:val="24"/>
          <w:szCs w:val="24"/>
        </w:rPr>
        <w:t xml:space="preserve"> art. 15 i art. 19 pkt 1 lit. a ustawy z dnia 12 stycznia 1</w:t>
      </w:r>
      <w:r w:rsidR="008E7EA4">
        <w:rPr>
          <w:rFonts w:ascii="Times New Roman" w:hAnsi="Times New Roman" w:cs="Times New Roman"/>
          <w:sz w:val="24"/>
          <w:szCs w:val="24"/>
        </w:rPr>
        <w:t>9</w:t>
      </w:r>
      <w:r w:rsidR="000F0A08">
        <w:rPr>
          <w:rFonts w:ascii="Times New Roman" w:hAnsi="Times New Roman" w:cs="Times New Roman"/>
          <w:sz w:val="24"/>
          <w:szCs w:val="24"/>
        </w:rPr>
        <w:t>91 r. o podatkach i opłatach lokalnych (t.j. Dz. z 2019 r., poz. 1170)</w:t>
      </w:r>
      <w:r w:rsidR="004538FA">
        <w:rPr>
          <w:rFonts w:ascii="Times New Roman" w:hAnsi="Times New Roman" w:cs="Times New Roman"/>
          <w:sz w:val="24"/>
          <w:szCs w:val="24"/>
        </w:rPr>
        <w:t xml:space="preserve"> w związku                                      z obwieszczeniem Ministra Finansów z dnia </w:t>
      </w:r>
      <w:r w:rsidR="0009130F">
        <w:rPr>
          <w:rFonts w:ascii="Times New Roman" w:hAnsi="Times New Roman" w:cs="Times New Roman"/>
          <w:sz w:val="24"/>
          <w:szCs w:val="24"/>
        </w:rPr>
        <w:t>30</w:t>
      </w:r>
      <w:r w:rsidR="004538FA">
        <w:rPr>
          <w:rFonts w:ascii="Times New Roman" w:hAnsi="Times New Roman" w:cs="Times New Roman"/>
          <w:sz w:val="24"/>
          <w:szCs w:val="24"/>
        </w:rPr>
        <w:t xml:space="preserve"> lipca 20</w:t>
      </w:r>
      <w:r w:rsidR="0009130F">
        <w:rPr>
          <w:rFonts w:ascii="Times New Roman" w:hAnsi="Times New Roman" w:cs="Times New Roman"/>
          <w:sz w:val="24"/>
          <w:szCs w:val="24"/>
        </w:rPr>
        <w:t>20</w:t>
      </w:r>
      <w:r w:rsidR="004538FA">
        <w:rPr>
          <w:rFonts w:ascii="Times New Roman" w:hAnsi="Times New Roman" w:cs="Times New Roman"/>
          <w:sz w:val="24"/>
          <w:szCs w:val="24"/>
        </w:rPr>
        <w:t xml:space="preserve"> r.  w sprawie górnych granic stawek kwotowych podatków i opłat lokalnych na rok 202</w:t>
      </w:r>
      <w:r w:rsidR="0009130F">
        <w:rPr>
          <w:rFonts w:ascii="Times New Roman" w:hAnsi="Times New Roman" w:cs="Times New Roman"/>
          <w:sz w:val="24"/>
          <w:szCs w:val="24"/>
        </w:rPr>
        <w:t>1</w:t>
      </w:r>
      <w:r w:rsidR="004538FA">
        <w:rPr>
          <w:rFonts w:ascii="Times New Roman" w:hAnsi="Times New Roman" w:cs="Times New Roman"/>
          <w:sz w:val="24"/>
          <w:szCs w:val="24"/>
        </w:rPr>
        <w:t xml:space="preserve"> (M.P. z 20</w:t>
      </w:r>
      <w:r w:rsidR="0009130F">
        <w:rPr>
          <w:rFonts w:ascii="Times New Roman" w:hAnsi="Times New Roman" w:cs="Times New Roman"/>
          <w:sz w:val="24"/>
          <w:szCs w:val="24"/>
        </w:rPr>
        <w:t>20</w:t>
      </w:r>
      <w:r w:rsidR="004538FA">
        <w:rPr>
          <w:rFonts w:ascii="Times New Roman" w:hAnsi="Times New Roman" w:cs="Times New Roman"/>
          <w:sz w:val="24"/>
          <w:szCs w:val="24"/>
        </w:rPr>
        <w:t xml:space="preserve"> r., poz. </w:t>
      </w:r>
      <w:r w:rsidR="0009130F">
        <w:rPr>
          <w:rFonts w:ascii="Times New Roman" w:hAnsi="Times New Roman" w:cs="Times New Roman"/>
          <w:sz w:val="24"/>
          <w:szCs w:val="24"/>
        </w:rPr>
        <w:t>673</w:t>
      </w:r>
      <w:r w:rsidR="004538FA">
        <w:rPr>
          <w:rFonts w:ascii="Times New Roman" w:hAnsi="Times New Roman" w:cs="Times New Roman"/>
          <w:sz w:val="24"/>
          <w:szCs w:val="24"/>
        </w:rPr>
        <w:t>) uchwala                  się co następuje:</w:t>
      </w:r>
    </w:p>
    <w:p w14:paraId="74758445" w14:textId="3443E909" w:rsidR="004538FA" w:rsidRDefault="004538FA" w:rsidP="00A32D3A">
      <w:pPr>
        <w:jc w:val="both"/>
        <w:rPr>
          <w:rFonts w:ascii="Times New Roman" w:hAnsi="Times New Roman" w:cs="Times New Roman"/>
          <w:sz w:val="24"/>
          <w:szCs w:val="24"/>
        </w:rPr>
      </w:pPr>
      <w:r w:rsidRPr="001E666B">
        <w:rPr>
          <w:rFonts w:ascii="Times New Roman" w:hAnsi="Times New Roman" w:cs="Times New Roman"/>
          <w:b/>
          <w:bCs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 xml:space="preserve"> W uchwale Nr XIV/113/2015 Rady Miejskiej w Gołdapi z dnia 30 listopada 2015 r. </w:t>
      </w:r>
      <w:r w:rsidR="00437B31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w sprawie wprowadzenia na terenie miasta Gołdap opłaty targowej oraz ustalenia wysokości</w:t>
      </w:r>
      <w:r w:rsidR="00437B3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i sposobu opłaty targowej § 2 otrzymuje brzmienie: </w:t>
      </w:r>
    </w:p>
    <w:p w14:paraId="041B6C1E" w14:textId="0A1A017F" w:rsidR="004538FA" w:rsidRDefault="004538FA" w:rsidP="00A32D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„§ 2. 1. Ustala się dzienną stawkę opłaty targowej w wysokości</w:t>
      </w:r>
      <w:r w:rsidR="0009130F">
        <w:rPr>
          <w:rFonts w:ascii="Times New Roman" w:hAnsi="Times New Roman" w:cs="Times New Roman"/>
          <w:sz w:val="24"/>
          <w:szCs w:val="24"/>
        </w:rPr>
        <w:t xml:space="preserve"> </w:t>
      </w:r>
      <w:r w:rsidR="00A6536E">
        <w:rPr>
          <w:rFonts w:ascii="Times New Roman" w:hAnsi="Times New Roman" w:cs="Times New Roman"/>
          <w:sz w:val="24"/>
          <w:szCs w:val="24"/>
        </w:rPr>
        <w:t>21,00</w:t>
      </w:r>
      <w:r>
        <w:rPr>
          <w:rFonts w:ascii="Times New Roman" w:hAnsi="Times New Roman" w:cs="Times New Roman"/>
          <w:sz w:val="24"/>
          <w:szCs w:val="24"/>
        </w:rPr>
        <w:t xml:space="preserve"> zł, z zastrzeżenie</w:t>
      </w:r>
      <w:r w:rsidR="001E666B">
        <w:rPr>
          <w:rFonts w:ascii="Times New Roman" w:hAnsi="Times New Roman" w:cs="Times New Roman"/>
          <w:sz w:val="24"/>
          <w:szCs w:val="24"/>
        </w:rPr>
        <w:t xml:space="preserve">m        ust. 2.                                           </w:t>
      </w:r>
    </w:p>
    <w:p w14:paraId="010C86A0" w14:textId="5F20B702" w:rsidR="001E666B" w:rsidRDefault="001E666B" w:rsidP="00A32D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Ustala się dzienną stawkę opłaty targowej przy sprzedaży obnośnej z ręki, kosza, skrzynki w wysokości </w:t>
      </w:r>
      <w:r w:rsidR="00A6536E">
        <w:rPr>
          <w:rFonts w:ascii="Times New Roman" w:hAnsi="Times New Roman" w:cs="Times New Roman"/>
          <w:sz w:val="24"/>
          <w:szCs w:val="24"/>
        </w:rPr>
        <w:t>5,00</w:t>
      </w:r>
      <w:r>
        <w:rPr>
          <w:rFonts w:ascii="Times New Roman" w:hAnsi="Times New Roman" w:cs="Times New Roman"/>
          <w:sz w:val="24"/>
          <w:szCs w:val="24"/>
        </w:rPr>
        <w:t>zł”.</w:t>
      </w:r>
    </w:p>
    <w:p w14:paraId="597B2CE7" w14:textId="0888AAE1" w:rsidR="001E666B" w:rsidRDefault="001E666B" w:rsidP="00A32D3A">
      <w:pPr>
        <w:jc w:val="both"/>
        <w:rPr>
          <w:rFonts w:ascii="Times New Roman" w:hAnsi="Times New Roman" w:cs="Times New Roman"/>
          <w:sz w:val="24"/>
          <w:szCs w:val="24"/>
        </w:rPr>
      </w:pPr>
      <w:r w:rsidRPr="001E666B">
        <w:rPr>
          <w:rFonts w:ascii="Times New Roman" w:hAnsi="Times New Roman" w:cs="Times New Roman"/>
          <w:b/>
          <w:bCs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 xml:space="preserve">  Wykonanie uchwały powierza się Burmistrzowi Gołdapi.</w:t>
      </w:r>
    </w:p>
    <w:p w14:paraId="07169617" w14:textId="57D04E01" w:rsidR="001E666B" w:rsidRDefault="001E666B" w:rsidP="00A32D3A">
      <w:pPr>
        <w:jc w:val="both"/>
        <w:rPr>
          <w:rFonts w:ascii="Times New Roman" w:hAnsi="Times New Roman" w:cs="Times New Roman"/>
          <w:sz w:val="24"/>
          <w:szCs w:val="24"/>
        </w:rPr>
      </w:pPr>
      <w:r w:rsidRPr="001E666B">
        <w:rPr>
          <w:rFonts w:ascii="Times New Roman" w:hAnsi="Times New Roman" w:cs="Times New Roman"/>
          <w:b/>
          <w:bCs/>
          <w:sz w:val="24"/>
          <w:szCs w:val="24"/>
        </w:rPr>
        <w:t>§ 3.</w:t>
      </w:r>
      <w:r>
        <w:rPr>
          <w:rFonts w:ascii="Times New Roman" w:hAnsi="Times New Roman" w:cs="Times New Roman"/>
          <w:sz w:val="24"/>
          <w:szCs w:val="24"/>
        </w:rPr>
        <w:t xml:space="preserve"> Uchwała wchodzi w życie z dniem 1 stycznia 202</w:t>
      </w:r>
      <w:r w:rsidR="0009130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 i podlega ogłoszeniu w Dzienniku Urzędowym Województwa Warmińsko – Mazurskiego.</w:t>
      </w:r>
    </w:p>
    <w:p w14:paraId="709C3B23" w14:textId="3495A30E" w:rsidR="001E666B" w:rsidRDefault="001E666B" w:rsidP="00A32D3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9D14F1" w14:textId="04395EFC" w:rsidR="001E666B" w:rsidRDefault="001E666B" w:rsidP="00A32D3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FD9FB9" w14:textId="47E53C32" w:rsidR="001E666B" w:rsidRDefault="001E666B" w:rsidP="00A32D3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4328A6" w14:textId="245D9438" w:rsidR="001E666B" w:rsidRDefault="001E666B" w:rsidP="00A32D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Przewodniczący Rady Miejskiej </w:t>
      </w:r>
    </w:p>
    <w:p w14:paraId="350BF213" w14:textId="7E229214" w:rsidR="001E666B" w:rsidRDefault="001E666B" w:rsidP="00A32D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Wojciech Hołdyński</w:t>
      </w:r>
    </w:p>
    <w:p w14:paraId="0F4AF9D0" w14:textId="4A5E4D72" w:rsidR="00E45FF1" w:rsidRDefault="00E45FF1" w:rsidP="00A32D3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CDE0B0" w14:textId="5B318458" w:rsidR="00E45FF1" w:rsidRDefault="00E45FF1" w:rsidP="00A32D3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AF1DF4" w14:textId="7A1CE863" w:rsidR="00E45FF1" w:rsidRDefault="00E45FF1" w:rsidP="00A32D3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0C1A7F" w14:textId="65614FC7" w:rsidR="00E45FF1" w:rsidRDefault="00E45FF1" w:rsidP="00A32D3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0BA422" w14:textId="06A45724" w:rsidR="00E45FF1" w:rsidRDefault="00E45FF1" w:rsidP="00A32D3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AFA8B0" w14:textId="3689D780" w:rsidR="00E45FF1" w:rsidRDefault="00E45FF1" w:rsidP="00E45F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14:paraId="4787F137" w14:textId="1D9DEA55" w:rsidR="008E7EA4" w:rsidRDefault="008E7EA4" w:rsidP="008E7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E7EA4">
        <w:rPr>
          <w:rFonts w:ascii="Times New Roman" w:hAnsi="Times New Roman" w:cs="Times New Roman"/>
          <w:sz w:val="24"/>
          <w:szCs w:val="24"/>
        </w:rPr>
        <w:t xml:space="preserve">Konieczność podjęcia niniejszej uchwały wynika </w:t>
      </w:r>
      <w:r>
        <w:rPr>
          <w:rFonts w:ascii="Times New Roman" w:hAnsi="Times New Roman" w:cs="Times New Roman"/>
          <w:sz w:val="24"/>
          <w:szCs w:val="24"/>
        </w:rPr>
        <w:t xml:space="preserve">z ustawy z dnia 12 stycznia 1991 </w:t>
      </w:r>
      <w:r w:rsidR="00437B31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r.    o podatkach i opłatach lokalnych (t.j. Dz. z 2019 r., poz. 1170) </w:t>
      </w:r>
      <w:r w:rsidRPr="008E7EA4">
        <w:rPr>
          <w:rFonts w:ascii="Times New Roman" w:hAnsi="Times New Roman" w:cs="Times New Roman"/>
          <w:sz w:val="24"/>
          <w:szCs w:val="24"/>
        </w:rPr>
        <w:t>. W projekcie przedkładanej uchwały proponuje się ustalenie</w:t>
      </w:r>
      <w:r>
        <w:rPr>
          <w:rFonts w:ascii="Times New Roman" w:hAnsi="Times New Roman" w:cs="Times New Roman"/>
          <w:sz w:val="24"/>
          <w:szCs w:val="24"/>
        </w:rPr>
        <w:t xml:space="preserve"> nowych</w:t>
      </w:r>
      <w:r w:rsidRPr="008E7EA4">
        <w:rPr>
          <w:rFonts w:ascii="Times New Roman" w:hAnsi="Times New Roman" w:cs="Times New Roman"/>
          <w:sz w:val="24"/>
          <w:szCs w:val="24"/>
        </w:rPr>
        <w:t xml:space="preserve"> stawek opłaty targowej</w:t>
      </w:r>
      <w:r>
        <w:rPr>
          <w:rFonts w:ascii="Times New Roman" w:hAnsi="Times New Roman" w:cs="Times New Roman"/>
          <w:sz w:val="24"/>
          <w:szCs w:val="24"/>
        </w:rPr>
        <w:t xml:space="preserve">, które zgodnie                                  z Obwieszczeniem Ministra Finansów z dnia </w:t>
      </w:r>
      <w:r w:rsidR="0009130F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lipca 20</w:t>
      </w:r>
      <w:r w:rsidR="0009130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roku  w sprawie górnych granic stawek kwotowych podatków i opłat lokalnych na rok 202</w:t>
      </w:r>
      <w:r w:rsidR="0009130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stawka opłaty targowej nie może przekroczyć </w:t>
      </w:r>
      <w:r w:rsidR="0009130F">
        <w:rPr>
          <w:rFonts w:ascii="Times New Roman" w:hAnsi="Times New Roman" w:cs="Times New Roman"/>
          <w:sz w:val="24"/>
          <w:szCs w:val="24"/>
        </w:rPr>
        <w:t>823</w:t>
      </w:r>
      <w:r>
        <w:rPr>
          <w:rFonts w:ascii="Times New Roman" w:hAnsi="Times New Roman" w:cs="Times New Roman"/>
          <w:sz w:val="24"/>
          <w:szCs w:val="24"/>
        </w:rPr>
        <w:t>,</w:t>
      </w:r>
      <w:r w:rsidR="0009130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 zł dziennie.</w:t>
      </w:r>
    </w:p>
    <w:p w14:paraId="611D26F0" w14:textId="09B1E67D" w:rsidR="00E45FF1" w:rsidRDefault="008E7EA4" w:rsidP="008E7EA4">
      <w:pPr>
        <w:jc w:val="both"/>
        <w:rPr>
          <w:rFonts w:ascii="Times New Roman" w:hAnsi="Times New Roman" w:cs="Times New Roman"/>
          <w:sz w:val="24"/>
          <w:szCs w:val="24"/>
        </w:rPr>
      </w:pPr>
      <w:r w:rsidRPr="008E7EA4">
        <w:rPr>
          <w:rFonts w:ascii="Times New Roman" w:hAnsi="Times New Roman" w:cs="Times New Roman"/>
          <w:sz w:val="24"/>
          <w:szCs w:val="24"/>
        </w:rPr>
        <w:t xml:space="preserve"> Podjęcie przedkładanej uchwały znajduje pełne uzasadnienie faktyczne i prawne.</w:t>
      </w:r>
    </w:p>
    <w:p w14:paraId="08E4110C" w14:textId="306E9F59" w:rsidR="0067392A" w:rsidRDefault="0067392A" w:rsidP="008E7E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E3F6B2" w14:textId="2A7BCA94" w:rsidR="0067392A" w:rsidRDefault="0067392A" w:rsidP="008E7E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176748" w14:textId="1EE214FE" w:rsidR="0067392A" w:rsidRDefault="0067392A" w:rsidP="008E7E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4C13F6" w14:textId="1BA6AD58" w:rsidR="0067392A" w:rsidRDefault="0067392A" w:rsidP="008E7E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54CECD" w14:textId="248E7367" w:rsidR="0067392A" w:rsidRDefault="0067392A" w:rsidP="008E7E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EE0399" w14:textId="510CBB81" w:rsidR="0067392A" w:rsidRDefault="0067392A" w:rsidP="008E7E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82232B" w14:textId="4B8C2A9F" w:rsidR="0067392A" w:rsidRDefault="0067392A" w:rsidP="008E7E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4BF54B" w14:textId="0C0E2ECB" w:rsidR="0067392A" w:rsidRDefault="0067392A" w:rsidP="008E7E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25CE7B" w14:textId="206F0905" w:rsidR="0067392A" w:rsidRDefault="0067392A" w:rsidP="008E7E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B9D177" w14:textId="19A5BB78" w:rsidR="0067392A" w:rsidRDefault="0067392A" w:rsidP="008E7E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159A07" w14:textId="05C2B133" w:rsidR="0067392A" w:rsidRDefault="0067392A" w:rsidP="008E7E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149CEA" w14:textId="46D47701" w:rsidR="0067392A" w:rsidRDefault="0067392A" w:rsidP="008E7E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E62B77" w14:textId="1C1E66B9" w:rsidR="0067392A" w:rsidRDefault="0067392A" w:rsidP="008E7E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578FA9" w14:textId="1B2F390A" w:rsidR="0067392A" w:rsidRDefault="0067392A" w:rsidP="008E7E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ABE4A9" w14:textId="467011CB" w:rsidR="0067392A" w:rsidRDefault="0067392A" w:rsidP="008E7E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676FE3" w14:textId="1F3C3AD2" w:rsidR="0067392A" w:rsidRDefault="0067392A" w:rsidP="008E7E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A95E95" w14:textId="509E613B" w:rsidR="0067392A" w:rsidRDefault="0067392A" w:rsidP="008E7E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04EBDF" w14:textId="42D9C93D" w:rsidR="0067392A" w:rsidRDefault="0067392A" w:rsidP="008E7E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0A1356" w14:textId="75948C7A" w:rsidR="0067392A" w:rsidRDefault="0067392A" w:rsidP="008E7E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DE1409" w14:textId="08B396E2" w:rsidR="0067392A" w:rsidRDefault="0067392A" w:rsidP="008E7E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B00802" w14:textId="38301F80" w:rsidR="0067392A" w:rsidRDefault="0067392A" w:rsidP="008E7E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354532" w14:textId="7BAC64E1" w:rsidR="0067392A" w:rsidRDefault="0067392A" w:rsidP="008E7E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A70426" w14:textId="6556FBBF" w:rsidR="0067392A" w:rsidRDefault="0067392A" w:rsidP="008E7E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17D748" w14:textId="64CD566B" w:rsidR="0067392A" w:rsidRPr="008E7EA4" w:rsidRDefault="0067392A" w:rsidP="008E7EA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Sporządziła; Aneta Wielgus</w:t>
      </w:r>
    </w:p>
    <w:sectPr w:rsidR="0067392A" w:rsidRPr="008E7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FEB"/>
    <w:rsid w:val="0009130F"/>
    <w:rsid w:val="000F0A08"/>
    <w:rsid w:val="001E666B"/>
    <w:rsid w:val="00437B31"/>
    <w:rsid w:val="004538FA"/>
    <w:rsid w:val="005E5825"/>
    <w:rsid w:val="0067392A"/>
    <w:rsid w:val="007C4731"/>
    <w:rsid w:val="008E7EA4"/>
    <w:rsid w:val="00916390"/>
    <w:rsid w:val="00A32D3A"/>
    <w:rsid w:val="00A6536E"/>
    <w:rsid w:val="00C86CFF"/>
    <w:rsid w:val="00D23FEB"/>
    <w:rsid w:val="00E4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FAF8B"/>
  <w15:chartTrackingRefBased/>
  <w15:docId w15:val="{976DFCBA-DD90-4963-87C6-4E928554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aneta.wielgus</dc:creator>
  <cp:keywords/>
  <dc:description/>
  <cp:lastModifiedBy>edyta.bialek</cp:lastModifiedBy>
  <cp:revision>5</cp:revision>
  <cp:lastPrinted>2020-10-12T13:45:00Z</cp:lastPrinted>
  <dcterms:created xsi:type="dcterms:W3CDTF">2020-10-12T13:45:00Z</dcterms:created>
  <dcterms:modified xsi:type="dcterms:W3CDTF">2020-10-20T05:37:00Z</dcterms:modified>
</cp:coreProperties>
</file>