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8894" w14:textId="77777777" w:rsidR="00D42913" w:rsidRDefault="00D42913" w:rsidP="00D429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projekt -  </w:t>
      </w:r>
    </w:p>
    <w:p w14:paraId="38DD6484" w14:textId="6301C42F" w:rsidR="00D42913" w:rsidRPr="00D57B1E" w:rsidRDefault="00D42913" w:rsidP="00D42913">
      <w:pPr>
        <w:jc w:val="center"/>
        <w:rPr>
          <w:rFonts w:ascii="Times New Roman" w:hAnsi="Times New Roman" w:cs="Times New Roman"/>
          <w:b/>
          <w:bCs/>
        </w:rPr>
      </w:pPr>
      <w:r w:rsidRPr="00D57B1E">
        <w:rPr>
          <w:rFonts w:ascii="Times New Roman" w:hAnsi="Times New Roman" w:cs="Times New Roman"/>
          <w:b/>
          <w:bCs/>
        </w:rPr>
        <w:t>UCHWAŁA NR ……/……./2022</w:t>
      </w:r>
    </w:p>
    <w:p w14:paraId="2065F21F" w14:textId="77777777" w:rsidR="00D42913" w:rsidRPr="00D57B1E" w:rsidRDefault="00D42913" w:rsidP="00D42913">
      <w:pPr>
        <w:jc w:val="center"/>
        <w:rPr>
          <w:rFonts w:ascii="Times New Roman" w:hAnsi="Times New Roman" w:cs="Times New Roman"/>
          <w:b/>
          <w:bCs/>
        </w:rPr>
      </w:pPr>
      <w:r w:rsidRPr="00D57B1E">
        <w:rPr>
          <w:rFonts w:ascii="Times New Roman" w:hAnsi="Times New Roman" w:cs="Times New Roman"/>
          <w:b/>
          <w:bCs/>
        </w:rPr>
        <w:t>RADY MIEJSKIEJ W GOŁDAPI</w:t>
      </w:r>
    </w:p>
    <w:p w14:paraId="020664C2" w14:textId="465F22EB" w:rsidR="00D42913" w:rsidRPr="00D57B1E" w:rsidRDefault="00D42913" w:rsidP="00D42913">
      <w:pPr>
        <w:jc w:val="center"/>
        <w:rPr>
          <w:rFonts w:ascii="Times New Roman" w:hAnsi="Times New Roman" w:cs="Times New Roman"/>
          <w:b/>
          <w:bCs/>
        </w:rPr>
      </w:pPr>
      <w:r w:rsidRPr="00D57B1E">
        <w:rPr>
          <w:rFonts w:ascii="Times New Roman" w:hAnsi="Times New Roman" w:cs="Times New Roman"/>
          <w:b/>
          <w:bCs/>
        </w:rPr>
        <w:t xml:space="preserve"> dnia ……………… 2022 r.</w:t>
      </w:r>
    </w:p>
    <w:p w14:paraId="4A54239E" w14:textId="77777777" w:rsidR="00D42913" w:rsidRPr="00D57B1E" w:rsidRDefault="00D42913" w:rsidP="00D42913">
      <w:pPr>
        <w:jc w:val="center"/>
        <w:rPr>
          <w:rFonts w:ascii="Times New Roman" w:hAnsi="Times New Roman" w:cs="Times New Roman"/>
          <w:b/>
          <w:bCs/>
        </w:rPr>
      </w:pPr>
    </w:p>
    <w:p w14:paraId="18E746A2" w14:textId="77C34C09" w:rsidR="00D42913" w:rsidRPr="00D57B1E" w:rsidRDefault="00994B6F" w:rsidP="00EF629C">
      <w:pPr>
        <w:jc w:val="center"/>
        <w:rPr>
          <w:rFonts w:ascii="Times New Roman" w:hAnsi="Times New Roman" w:cs="Times New Roman"/>
          <w:b/>
          <w:bCs/>
        </w:rPr>
      </w:pPr>
      <w:r w:rsidRPr="00D57B1E">
        <w:rPr>
          <w:rFonts w:ascii="Times New Roman" w:hAnsi="Times New Roman" w:cs="Times New Roman"/>
          <w:b/>
          <w:bCs/>
        </w:rPr>
        <w:t xml:space="preserve">zmieniająca uchwałę </w:t>
      </w:r>
      <w:r w:rsidR="00D42913" w:rsidRPr="00D57B1E">
        <w:rPr>
          <w:rFonts w:ascii="Times New Roman" w:hAnsi="Times New Roman" w:cs="Times New Roman"/>
          <w:b/>
          <w:bCs/>
        </w:rPr>
        <w:t>w sprawie wprowadzenia na terenie miasta Gołdap opłaty targowej oraz ustalenia wysokości i sposobu</w:t>
      </w:r>
      <w:r w:rsidR="00C11792" w:rsidRPr="00D57B1E">
        <w:rPr>
          <w:rFonts w:ascii="Times New Roman" w:hAnsi="Times New Roman" w:cs="Times New Roman"/>
          <w:b/>
          <w:bCs/>
        </w:rPr>
        <w:t xml:space="preserve"> poboru</w:t>
      </w:r>
      <w:r w:rsidR="00D42913" w:rsidRPr="00D57B1E">
        <w:rPr>
          <w:rFonts w:ascii="Times New Roman" w:hAnsi="Times New Roman" w:cs="Times New Roman"/>
          <w:b/>
          <w:bCs/>
        </w:rPr>
        <w:t xml:space="preserve"> opłaty targowej</w:t>
      </w:r>
    </w:p>
    <w:p w14:paraId="7B8D8459" w14:textId="77777777" w:rsidR="00D42913" w:rsidRPr="00D57B1E" w:rsidRDefault="00D42913" w:rsidP="00D42913">
      <w:pPr>
        <w:jc w:val="center"/>
        <w:rPr>
          <w:rFonts w:ascii="Times New Roman" w:hAnsi="Times New Roman" w:cs="Times New Roman"/>
          <w:b/>
          <w:bCs/>
        </w:rPr>
      </w:pPr>
    </w:p>
    <w:p w14:paraId="32EF6921" w14:textId="33599516" w:rsidR="00C725C8" w:rsidRPr="00D57B1E" w:rsidRDefault="00D42913" w:rsidP="00D42913">
      <w:pPr>
        <w:jc w:val="both"/>
        <w:rPr>
          <w:rFonts w:ascii="Times New Roman" w:hAnsi="Times New Roman" w:cs="Times New Roman"/>
        </w:rPr>
      </w:pPr>
      <w:r w:rsidRPr="00D57B1E">
        <w:rPr>
          <w:rFonts w:ascii="Times New Roman" w:hAnsi="Times New Roman" w:cs="Times New Roman"/>
        </w:rPr>
        <w:t xml:space="preserve">    Na podstawie art. 18 ust. 2 pkt 8 i art. 40 ust. 1 ustawy z dnia 8 marca 1990 r. o samorządzie gminnym (</w:t>
      </w:r>
      <w:proofErr w:type="spellStart"/>
      <w:r w:rsidRPr="00D57B1E">
        <w:rPr>
          <w:rFonts w:ascii="Times New Roman" w:hAnsi="Times New Roman" w:cs="Times New Roman"/>
        </w:rPr>
        <w:t>t.j</w:t>
      </w:r>
      <w:proofErr w:type="spellEnd"/>
      <w:r w:rsidRPr="00D57B1E">
        <w:rPr>
          <w:rFonts w:ascii="Times New Roman" w:hAnsi="Times New Roman" w:cs="Times New Roman"/>
        </w:rPr>
        <w:t>. Dz. U. z 20</w:t>
      </w:r>
      <w:r w:rsidR="00F1058B" w:rsidRPr="00D57B1E">
        <w:rPr>
          <w:rFonts w:ascii="Times New Roman" w:hAnsi="Times New Roman" w:cs="Times New Roman"/>
        </w:rPr>
        <w:t>21</w:t>
      </w:r>
      <w:r w:rsidRPr="00D57B1E">
        <w:rPr>
          <w:rFonts w:ascii="Times New Roman" w:hAnsi="Times New Roman" w:cs="Times New Roman"/>
        </w:rPr>
        <w:t xml:space="preserve"> r., poz. </w:t>
      </w:r>
      <w:r w:rsidR="00F1058B" w:rsidRPr="00D57B1E">
        <w:rPr>
          <w:rFonts w:ascii="Times New Roman" w:hAnsi="Times New Roman" w:cs="Times New Roman"/>
        </w:rPr>
        <w:t>1372</w:t>
      </w:r>
      <w:r w:rsidR="00F33656" w:rsidRPr="00D57B1E">
        <w:rPr>
          <w:rFonts w:ascii="Times New Roman" w:hAnsi="Times New Roman" w:cs="Times New Roman"/>
        </w:rPr>
        <w:t xml:space="preserve"> ze zm.</w:t>
      </w:r>
      <w:r w:rsidRPr="00D57B1E">
        <w:rPr>
          <w:rFonts w:ascii="Times New Roman" w:hAnsi="Times New Roman" w:cs="Times New Roman"/>
        </w:rPr>
        <w:t xml:space="preserve">), art. 15 </w:t>
      </w:r>
      <w:r w:rsidR="007846E4" w:rsidRPr="00D57B1E">
        <w:rPr>
          <w:rFonts w:ascii="Times New Roman" w:hAnsi="Times New Roman" w:cs="Times New Roman"/>
        </w:rPr>
        <w:t>oraz</w:t>
      </w:r>
      <w:r w:rsidRPr="00D57B1E">
        <w:rPr>
          <w:rFonts w:ascii="Times New Roman" w:hAnsi="Times New Roman" w:cs="Times New Roman"/>
        </w:rPr>
        <w:t xml:space="preserve"> art. 19 pkt 1 lit.</w:t>
      </w:r>
      <w:r w:rsidR="007846E4" w:rsidRPr="00D57B1E">
        <w:rPr>
          <w:rFonts w:ascii="Times New Roman" w:hAnsi="Times New Roman" w:cs="Times New Roman"/>
        </w:rPr>
        <w:t xml:space="preserve"> </w:t>
      </w:r>
      <w:r w:rsidRPr="00D57B1E">
        <w:rPr>
          <w:rFonts w:ascii="Times New Roman" w:hAnsi="Times New Roman" w:cs="Times New Roman"/>
        </w:rPr>
        <w:t>a</w:t>
      </w:r>
      <w:r w:rsidR="001B58CD" w:rsidRPr="00D57B1E">
        <w:rPr>
          <w:rFonts w:ascii="Times New Roman" w:hAnsi="Times New Roman" w:cs="Times New Roman"/>
        </w:rPr>
        <w:t xml:space="preserve"> i pkt 2</w:t>
      </w:r>
      <w:r w:rsidRPr="00D57B1E">
        <w:rPr>
          <w:rFonts w:ascii="Times New Roman" w:hAnsi="Times New Roman" w:cs="Times New Roman"/>
        </w:rPr>
        <w:t xml:space="preserve"> ustawy z dnia 12 stycznia 1991 r. o podatkach i opłatach lokalnych (</w:t>
      </w:r>
      <w:proofErr w:type="spellStart"/>
      <w:r w:rsidRPr="00D57B1E">
        <w:rPr>
          <w:rFonts w:ascii="Times New Roman" w:hAnsi="Times New Roman" w:cs="Times New Roman"/>
        </w:rPr>
        <w:t>t.j</w:t>
      </w:r>
      <w:proofErr w:type="spellEnd"/>
      <w:r w:rsidRPr="00D57B1E">
        <w:rPr>
          <w:rFonts w:ascii="Times New Roman" w:hAnsi="Times New Roman" w:cs="Times New Roman"/>
        </w:rPr>
        <w:t>. Dz. z 2019 r., poz. 1170</w:t>
      </w:r>
      <w:r w:rsidR="00F33656" w:rsidRPr="00D57B1E">
        <w:rPr>
          <w:rFonts w:ascii="Times New Roman" w:hAnsi="Times New Roman" w:cs="Times New Roman"/>
        </w:rPr>
        <w:t xml:space="preserve"> ze zm.</w:t>
      </w:r>
      <w:r w:rsidRPr="00D57B1E">
        <w:rPr>
          <w:rFonts w:ascii="Times New Roman" w:hAnsi="Times New Roman" w:cs="Times New Roman"/>
        </w:rPr>
        <w:t>)</w:t>
      </w:r>
      <w:r w:rsidR="00812F33" w:rsidRPr="00D57B1E">
        <w:rPr>
          <w:rFonts w:ascii="Times New Roman" w:hAnsi="Times New Roman" w:cs="Times New Roman"/>
        </w:rPr>
        <w:t>, art. 47§ 4a</w:t>
      </w:r>
      <w:r w:rsidR="00F33656" w:rsidRPr="00D57B1E">
        <w:rPr>
          <w:rFonts w:ascii="Times New Roman" w:hAnsi="Times New Roman" w:cs="Times New Roman"/>
        </w:rPr>
        <w:t xml:space="preserve"> </w:t>
      </w:r>
      <w:r w:rsidR="00812F33" w:rsidRPr="00D57B1E">
        <w:rPr>
          <w:rFonts w:ascii="Times New Roman" w:hAnsi="Times New Roman" w:cs="Times New Roman"/>
        </w:rPr>
        <w:t>ustawy z dnia 29 sierpnia 1997 roku Ordynacja podatkowa (</w:t>
      </w:r>
      <w:proofErr w:type="spellStart"/>
      <w:r w:rsidR="00812F33" w:rsidRPr="00D57B1E">
        <w:rPr>
          <w:rFonts w:ascii="Times New Roman" w:hAnsi="Times New Roman" w:cs="Times New Roman"/>
        </w:rPr>
        <w:t>t.j</w:t>
      </w:r>
      <w:proofErr w:type="spellEnd"/>
      <w:r w:rsidR="00812F33" w:rsidRPr="00D57B1E">
        <w:rPr>
          <w:rFonts w:ascii="Times New Roman" w:hAnsi="Times New Roman" w:cs="Times New Roman"/>
        </w:rPr>
        <w:t>. Dz. U. z 2021 r., poz. 1540</w:t>
      </w:r>
      <w:r w:rsidR="00F33656" w:rsidRPr="00D57B1E">
        <w:rPr>
          <w:rFonts w:ascii="Times New Roman" w:hAnsi="Times New Roman" w:cs="Times New Roman"/>
        </w:rPr>
        <w:t xml:space="preserve"> ze zm.</w:t>
      </w:r>
      <w:r w:rsidR="00812F33" w:rsidRPr="00D57B1E">
        <w:rPr>
          <w:rFonts w:ascii="Times New Roman" w:hAnsi="Times New Roman" w:cs="Times New Roman"/>
        </w:rPr>
        <w:t>)</w:t>
      </w:r>
      <w:r w:rsidR="007846E4" w:rsidRPr="00D57B1E">
        <w:rPr>
          <w:rFonts w:ascii="Times New Roman" w:hAnsi="Times New Roman" w:cs="Times New Roman"/>
        </w:rPr>
        <w:t xml:space="preserve"> </w:t>
      </w:r>
      <w:r w:rsidRPr="00D57B1E">
        <w:rPr>
          <w:rFonts w:ascii="Times New Roman" w:hAnsi="Times New Roman" w:cs="Times New Roman"/>
        </w:rPr>
        <w:t>uchwala</w:t>
      </w:r>
      <w:r w:rsidR="004463F7" w:rsidRPr="00D57B1E">
        <w:rPr>
          <w:rFonts w:ascii="Times New Roman" w:hAnsi="Times New Roman" w:cs="Times New Roman"/>
        </w:rPr>
        <w:t xml:space="preserve"> </w:t>
      </w:r>
      <w:r w:rsidRPr="00D57B1E">
        <w:rPr>
          <w:rFonts w:ascii="Times New Roman" w:hAnsi="Times New Roman" w:cs="Times New Roman"/>
        </w:rPr>
        <w:t>się</w:t>
      </w:r>
      <w:r w:rsidR="00812F33" w:rsidRPr="00D57B1E">
        <w:rPr>
          <w:rFonts w:ascii="Times New Roman" w:hAnsi="Times New Roman" w:cs="Times New Roman"/>
        </w:rPr>
        <w:t>,</w:t>
      </w:r>
      <w:r w:rsidRPr="00D57B1E">
        <w:rPr>
          <w:rFonts w:ascii="Times New Roman" w:hAnsi="Times New Roman" w:cs="Times New Roman"/>
        </w:rPr>
        <w:t xml:space="preserve"> co następuje:</w:t>
      </w:r>
    </w:p>
    <w:p w14:paraId="659D9A24" w14:textId="77777777" w:rsidR="00994B6F" w:rsidRPr="00D57B1E" w:rsidRDefault="00994B6F" w:rsidP="00D42913">
      <w:pPr>
        <w:jc w:val="both"/>
        <w:rPr>
          <w:rFonts w:ascii="Times New Roman" w:hAnsi="Times New Roman" w:cs="Times New Roman"/>
        </w:rPr>
      </w:pPr>
    </w:p>
    <w:p w14:paraId="4E1E7B00" w14:textId="6AD8F51E" w:rsidR="001B3744" w:rsidRPr="00D57B1E" w:rsidRDefault="00C725C8" w:rsidP="00994B6F">
      <w:pPr>
        <w:jc w:val="both"/>
        <w:rPr>
          <w:rFonts w:ascii="Times New Roman" w:hAnsi="Times New Roman" w:cs="Times New Roman"/>
        </w:rPr>
      </w:pPr>
      <w:r w:rsidRPr="00D57B1E">
        <w:rPr>
          <w:rFonts w:ascii="Times New Roman" w:hAnsi="Times New Roman" w:cs="Times New Roman"/>
          <w:b/>
          <w:bCs/>
        </w:rPr>
        <w:t>§ 1.</w:t>
      </w:r>
      <w:r w:rsidRPr="00D57B1E">
        <w:rPr>
          <w:rFonts w:ascii="Times New Roman" w:hAnsi="Times New Roman" w:cs="Times New Roman"/>
        </w:rPr>
        <w:t xml:space="preserve"> </w:t>
      </w:r>
      <w:r w:rsidR="00994B6F" w:rsidRPr="00D57B1E">
        <w:rPr>
          <w:rFonts w:ascii="Times New Roman" w:hAnsi="Times New Roman" w:cs="Times New Roman"/>
        </w:rPr>
        <w:t xml:space="preserve">§ 2 ust. 2 uchwały nr XLVII/370/2022 Rady Miejskiej w Gołdapi z dnia 17 stycznia 2022 r. w sprawie wprowadzenia na terenie miasta Gołdap opłaty targowej oraz ustalenia wysokości i sposobu poboru opłaty targowej otrzymuje brzmienie: </w:t>
      </w:r>
    </w:p>
    <w:p w14:paraId="20406355" w14:textId="2ADFEFA1" w:rsidR="00994B6F" w:rsidRPr="00D57B1E" w:rsidRDefault="00994B6F" w:rsidP="00994B6F">
      <w:pPr>
        <w:jc w:val="both"/>
        <w:rPr>
          <w:rFonts w:ascii="Times New Roman" w:hAnsi="Times New Roman" w:cs="Times New Roman"/>
        </w:rPr>
      </w:pPr>
      <w:r w:rsidRPr="00D57B1E">
        <w:rPr>
          <w:rFonts w:ascii="Times New Roman" w:hAnsi="Times New Roman" w:cs="Times New Roman"/>
        </w:rPr>
        <w:t>„2. Ustala się dzienną stawkę opłaty targowej przy sprzedaży obnośnej z ręki, kosza, skrzynki</w:t>
      </w:r>
      <w:r w:rsidR="00C4720E" w:rsidRPr="00D57B1E">
        <w:rPr>
          <w:rFonts w:ascii="Times New Roman" w:hAnsi="Times New Roman" w:cs="Times New Roman"/>
        </w:rPr>
        <w:t xml:space="preserve"> i innych niewymienionych w wysokości 5,00 zł”.</w:t>
      </w:r>
    </w:p>
    <w:p w14:paraId="5B4B19E4" w14:textId="4B6F1C81" w:rsidR="00EF629C" w:rsidRPr="00D57B1E" w:rsidRDefault="00EF629C" w:rsidP="002729A4">
      <w:pPr>
        <w:jc w:val="both"/>
        <w:rPr>
          <w:rFonts w:ascii="Times New Roman" w:hAnsi="Times New Roman" w:cs="Times New Roman"/>
        </w:rPr>
      </w:pPr>
      <w:r w:rsidRPr="00D57B1E">
        <w:rPr>
          <w:rFonts w:ascii="Times New Roman" w:hAnsi="Times New Roman" w:cs="Times New Roman"/>
          <w:b/>
          <w:bCs/>
        </w:rPr>
        <w:t xml:space="preserve">§ </w:t>
      </w:r>
      <w:r w:rsidR="00994B6F" w:rsidRPr="00D57B1E">
        <w:rPr>
          <w:rFonts w:ascii="Times New Roman" w:hAnsi="Times New Roman" w:cs="Times New Roman"/>
          <w:b/>
          <w:bCs/>
        </w:rPr>
        <w:t>2</w:t>
      </w:r>
      <w:r w:rsidRPr="00D57B1E">
        <w:rPr>
          <w:rFonts w:ascii="Times New Roman" w:hAnsi="Times New Roman" w:cs="Times New Roman"/>
          <w:b/>
          <w:bCs/>
        </w:rPr>
        <w:t>.</w:t>
      </w:r>
      <w:r w:rsidRPr="00D57B1E">
        <w:rPr>
          <w:rFonts w:ascii="Times New Roman" w:hAnsi="Times New Roman" w:cs="Times New Roman"/>
        </w:rPr>
        <w:t xml:space="preserve"> Uchwała wchodzi w życie po upływie 14 dni od dnia ogłoszenia w Dzienniku Urzędowym Województwa Warmińsko – Mazurskiego. </w:t>
      </w:r>
    </w:p>
    <w:p w14:paraId="20B68E97" w14:textId="16890C20" w:rsidR="00EF629C" w:rsidRPr="00D57B1E" w:rsidRDefault="00EF629C" w:rsidP="002729A4">
      <w:pPr>
        <w:jc w:val="both"/>
        <w:rPr>
          <w:rFonts w:ascii="Times New Roman" w:hAnsi="Times New Roman" w:cs="Times New Roman"/>
        </w:rPr>
      </w:pPr>
    </w:p>
    <w:p w14:paraId="22A2F63A" w14:textId="7A4BE827" w:rsidR="00EF629C" w:rsidRPr="00D57B1E" w:rsidRDefault="00EF629C" w:rsidP="002729A4">
      <w:pPr>
        <w:jc w:val="both"/>
        <w:rPr>
          <w:rFonts w:ascii="Times New Roman" w:hAnsi="Times New Roman" w:cs="Times New Roman"/>
        </w:rPr>
      </w:pPr>
    </w:p>
    <w:p w14:paraId="4D162863" w14:textId="77777777" w:rsidR="00994B6F" w:rsidRPr="00D57B1E" w:rsidRDefault="00994B6F" w:rsidP="002729A4">
      <w:pPr>
        <w:jc w:val="both"/>
        <w:rPr>
          <w:rFonts w:ascii="Times New Roman" w:hAnsi="Times New Roman" w:cs="Times New Roman"/>
        </w:rPr>
      </w:pPr>
    </w:p>
    <w:p w14:paraId="2D6C82B6" w14:textId="7F71CCFB" w:rsidR="00EF629C" w:rsidRPr="00D57B1E" w:rsidRDefault="00EF629C" w:rsidP="002729A4">
      <w:pPr>
        <w:jc w:val="both"/>
        <w:rPr>
          <w:rFonts w:ascii="Times New Roman" w:hAnsi="Times New Roman" w:cs="Times New Roman"/>
        </w:rPr>
      </w:pPr>
      <w:r w:rsidRPr="00D57B1E">
        <w:rPr>
          <w:rFonts w:ascii="Times New Roman" w:hAnsi="Times New Roman" w:cs="Times New Roman"/>
        </w:rPr>
        <w:t xml:space="preserve">                                                                                              Przewodniczący Rady Miejskiej</w:t>
      </w:r>
    </w:p>
    <w:p w14:paraId="4BD1AE4C" w14:textId="2AAB3E43" w:rsidR="00EF629C" w:rsidRPr="00D57B1E" w:rsidRDefault="00EF629C" w:rsidP="002729A4">
      <w:pPr>
        <w:jc w:val="both"/>
        <w:rPr>
          <w:rFonts w:ascii="Times New Roman" w:hAnsi="Times New Roman" w:cs="Times New Roman"/>
        </w:rPr>
      </w:pPr>
      <w:r w:rsidRPr="00D57B1E">
        <w:rPr>
          <w:rFonts w:ascii="Times New Roman" w:hAnsi="Times New Roman" w:cs="Times New Roman"/>
        </w:rPr>
        <w:t xml:space="preserve">                                                                                                    Wojciech </w:t>
      </w:r>
      <w:proofErr w:type="spellStart"/>
      <w:r w:rsidRPr="00D57B1E">
        <w:rPr>
          <w:rFonts w:ascii="Times New Roman" w:hAnsi="Times New Roman" w:cs="Times New Roman"/>
        </w:rPr>
        <w:t>Hołdyński</w:t>
      </w:r>
      <w:proofErr w:type="spellEnd"/>
    </w:p>
    <w:p w14:paraId="068066BC" w14:textId="7F93292A" w:rsidR="00EF6071" w:rsidRPr="00D57B1E" w:rsidRDefault="00EF6071" w:rsidP="002729A4">
      <w:pPr>
        <w:jc w:val="both"/>
        <w:rPr>
          <w:rFonts w:ascii="Times New Roman" w:hAnsi="Times New Roman" w:cs="Times New Roman"/>
        </w:rPr>
      </w:pPr>
    </w:p>
    <w:p w14:paraId="4B9F3854" w14:textId="3640CE80" w:rsidR="00E500E8" w:rsidRPr="00D57B1E" w:rsidRDefault="00E500E8" w:rsidP="002729A4">
      <w:pPr>
        <w:jc w:val="both"/>
        <w:rPr>
          <w:rFonts w:ascii="Times New Roman" w:hAnsi="Times New Roman" w:cs="Times New Roman"/>
        </w:rPr>
      </w:pPr>
    </w:p>
    <w:p w14:paraId="6F3ED220" w14:textId="580FF65B" w:rsidR="00E500E8" w:rsidRPr="00D57B1E" w:rsidRDefault="00E500E8" w:rsidP="002729A4">
      <w:pPr>
        <w:jc w:val="both"/>
        <w:rPr>
          <w:rFonts w:ascii="Times New Roman" w:hAnsi="Times New Roman" w:cs="Times New Roman"/>
        </w:rPr>
      </w:pPr>
    </w:p>
    <w:p w14:paraId="776AEE14" w14:textId="5C3C5A1E" w:rsidR="00E500E8" w:rsidRPr="00D57B1E" w:rsidRDefault="00E500E8" w:rsidP="002729A4">
      <w:pPr>
        <w:jc w:val="both"/>
        <w:rPr>
          <w:rFonts w:ascii="Times New Roman" w:hAnsi="Times New Roman" w:cs="Times New Roman"/>
        </w:rPr>
      </w:pPr>
    </w:p>
    <w:p w14:paraId="125A1D9F" w14:textId="262F25BE" w:rsidR="00E500E8" w:rsidRPr="00D57B1E" w:rsidRDefault="00E500E8" w:rsidP="002729A4">
      <w:pPr>
        <w:jc w:val="both"/>
        <w:rPr>
          <w:rFonts w:ascii="Times New Roman" w:hAnsi="Times New Roman" w:cs="Times New Roman"/>
        </w:rPr>
      </w:pPr>
    </w:p>
    <w:p w14:paraId="79C7C0B6" w14:textId="7F390C63" w:rsidR="00E500E8" w:rsidRPr="00D57B1E" w:rsidRDefault="00E500E8" w:rsidP="002729A4">
      <w:pPr>
        <w:jc w:val="both"/>
        <w:rPr>
          <w:rFonts w:ascii="Times New Roman" w:hAnsi="Times New Roman" w:cs="Times New Roman"/>
        </w:rPr>
      </w:pPr>
    </w:p>
    <w:p w14:paraId="4A9D1EFC" w14:textId="08BA8E7B" w:rsidR="00E500E8" w:rsidRPr="00D57B1E" w:rsidRDefault="00E500E8" w:rsidP="002729A4">
      <w:pPr>
        <w:jc w:val="both"/>
        <w:rPr>
          <w:rFonts w:ascii="Times New Roman" w:hAnsi="Times New Roman" w:cs="Times New Roman"/>
        </w:rPr>
      </w:pPr>
    </w:p>
    <w:p w14:paraId="77F8AB7E" w14:textId="19D8046D" w:rsidR="00E500E8" w:rsidRPr="00D57B1E" w:rsidRDefault="00E500E8" w:rsidP="002729A4">
      <w:pPr>
        <w:jc w:val="both"/>
        <w:rPr>
          <w:rFonts w:ascii="Times New Roman" w:hAnsi="Times New Roman" w:cs="Times New Roman"/>
        </w:rPr>
      </w:pPr>
    </w:p>
    <w:p w14:paraId="0F2E829F" w14:textId="77777777" w:rsidR="00E500E8" w:rsidRPr="00D57B1E" w:rsidRDefault="00E500E8" w:rsidP="002729A4">
      <w:pPr>
        <w:jc w:val="both"/>
        <w:rPr>
          <w:rFonts w:ascii="Times New Roman" w:hAnsi="Times New Roman" w:cs="Times New Roman"/>
        </w:rPr>
      </w:pPr>
    </w:p>
    <w:p w14:paraId="5E5CE8B6" w14:textId="77777777" w:rsidR="00D57B1E" w:rsidRDefault="00D57B1E" w:rsidP="00EF629C">
      <w:pPr>
        <w:jc w:val="center"/>
        <w:rPr>
          <w:rFonts w:ascii="Times New Roman" w:hAnsi="Times New Roman" w:cs="Times New Roman"/>
          <w:b/>
          <w:bCs/>
        </w:rPr>
      </w:pPr>
    </w:p>
    <w:p w14:paraId="36A6D080" w14:textId="77777777" w:rsidR="00D57B1E" w:rsidRDefault="00D57B1E" w:rsidP="00EF629C">
      <w:pPr>
        <w:jc w:val="center"/>
        <w:rPr>
          <w:rFonts w:ascii="Times New Roman" w:hAnsi="Times New Roman" w:cs="Times New Roman"/>
          <w:b/>
          <w:bCs/>
        </w:rPr>
      </w:pPr>
    </w:p>
    <w:p w14:paraId="1263CD24" w14:textId="2D587C57" w:rsidR="00170A0F" w:rsidRPr="00D57B1E" w:rsidRDefault="00EF629C" w:rsidP="00EF629C">
      <w:pPr>
        <w:jc w:val="center"/>
        <w:rPr>
          <w:rFonts w:ascii="Times New Roman" w:hAnsi="Times New Roman" w:cs="Times New Roman"/>
          <w:b/>
          <w:bCs/>
        </w:rPr>
      </w:pPr>
      <w:r w:rsidRPr="00D57B1E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064C6BE6" w14:textId="77777777" w:rsidR="000A485F" w:rsidRPr="00D57B1E" w:rsidRDefault="002F585F" w:rsidP="002F585F">
      <w:pPr>
        <w:jc w:val="both"/>
        <w:rPr>
          <w:rFonts w:ascii="Times New Roman" w:hAnsi="Times New Roman" w:cs="Times New Roman"/>
        </w:rPr>
      </w:pPr>
      <w:r w:rsidRPr="00D57B1E">
        <w:rPr>
          <w:rFonts w:ascii="Times New Roman" w:hAnsi="Times New Roman" w:cs="Times New Roman"/>
        </w:rPr>
        <w:t xml:space="preserve">        Podstawowym aktem prawnym określającym charakter i zasady poboru opłaty targowej jest ustawa z dnia 12 stycznia 1991 roku o podatkach i opłatach lokalnych (</w:t>
      </w:r>
      <w:proofErr w:type="spellStart"/>
      <w:r w:rsidRPr="00D57B1E">
        <w:rPr>
          <w:rFonts w:ascii="Times New Roman" w:hAnsi="Times New Roman" w:cs="Times New Roman"/>
        </w:rPr>
        <w:t>t.j</w:t>
      </w:r>
      <w:proofErr w:type="spellEnd"/>
      <w:r w:rsidRPr="00D57B1E">
        <w:rPr>
          <w:rFonts w:ascii="Times New Roman" w:hAnsi="Times New Roman" w:cs="Times New Roman"/>
        </w:rPr>
        <w:t>. Dz. U. z 2019 roku, poz. 1170</w:t>
      </w:r>
      <w:r w:rsidR="001B58CD" w:rsidRPr="00D57B1E">
        <w:rPr>
          <w:rFonts w:ascii="Times New Roman" w:hAnsi="Times New Roman" w:cs="Times New Roman"/>
        </w:rPr>
        <w:t xml:space="preserve"> ze zm.</w:t>
      </w:r>
      <w:r w:rsidRPr="00D57B1E">
        <w:rPr>
          <w:rFonts w:ascii="Times New Roman" w:hAnsi="Times New Roman" w:cs="Times New Roman"/>
        </w:rPr>
        <w:t xml:space="preserve">). </w:t>
      </w:r>
    </w:p>
    <w:p w14:paraId="6C4A0683" w14:textId="3CD3F799" w:rsidR="00DA26C3" w:rsidRPr="00D57B1E" w:rsidRDefault="00D267DC" w:rsidP="002F585F">
      <w:pPr>
        <w:jc w:val="both"/>
        <w:rPr>
          <w:rFonts w:ascii="Times New Roman" w:hAnsi="Times New Roman" w:cs="Times New Roman"/>
        </w:rPr>
      </w:pPr>
      <w:r w:rsidRPr="00D57B1E">
        <w:rPr>
          <w:rFonts w:ascii="Times New Roman" w:hAnsi="Times New Roman" w:cs="Times New Roman"/>
        </w:rPr>
        <w:t>W projekcie przedkładanej uchwały</w:t>
      </w:r>
      <w:r w:rsidR="009600CD" w:rsidRPr="00D57B1E">
        <w:rPr>
          <w:rFonts w:ascii="Times New Roman" w:hAnsi="Times New Roman" w:cs="Times New Roman"/>
        </w:rPr>
        <w:t xml:space="preserve"> proponuje się</w:t>
      </w:r>
      <w:r w:rsidRPr="00D57B1E">
        <w:rPr>
          <w:rFonts w:ascii="Times New Roman" w:hAnsi="Times New Roman" w:cs="Times New Roman"/>
        </w:rPr>
        <w:t xml:space="preserve"> </w:t>
      </w:r>
      <w:r w:rsidR="001B58CD" w:rsidRPr="00D57B1E">
        <w:rPr>
          <w:rFonts w:ascii="Times New Roman" w:hAnsi="Times New Roman" w:cs="Times New Roman"/>
        </w:rPr>
        <w:t>zmian</w:t>
      </w:r>
      <w:r w:rsidR="00952E9B" w:rsidRPr="00D57B1E">
        <w:rPr>
          <w:rFonts w:ascii="Times New Roman" w:hAnsi="Times New Roman" w:cs="Times New Roman"/>
        </w:rPr>
        <w:t>ę</w:t>
      </w:r>
      <w:r w:rsidR="001B58CD" w:rsidRPr="00D57B1E">
        <w:rPr>
          <w:rFonts w:ascii="Times New Roman" w:hAnsi="Times New Roman" w:cs="Times New Roman"/>
        </w:rPr>
        <w:t xml:space="preserve"> </w:t>
      </w:r>
      <w:r w:rsidR="00A24FB2" w:rsidRPr="00D57B1E">
        <w:rPr>
          <w:rFonts w:ascii="Times New Roman" w:hAnsi="Times New Roman" w:cs="Times New Roman"/>
        </w:rPr>
        <w:t xml:space="preserve">w § 2 ust. 2 uchwały </w:t>
      </w:r>
      <w:r w:rsidR="000A485F" w:rsidRPr="00D57B1E">
        <w:rPr>
          <w:rFonts w:ascii="Times New Roman" w:hAnsi="Times New Roman" w:cs="Times New Roman"/>
        </w:rPr>
        <w:br/>
      </w:r>
      <w:r w:rsidR="00A24FB2" w:rsidRPr="00D57B1E">
        <w:rPr>
          <w:rFonts w:ascii="Times New Roman" w:hAnsi="Times New Roman" w:cs="Times New Roman"/>
        </w:rPr>
        <w:t>nr XLVII/370/2022 Rady Miejskiej w Gołdapi z dnia 17 stycznia 2022 roku w sprawie wprowadzenia na terenie miasta Gołdap opłaty targowej oraz ustalenia wysokości i sposobu poboru opłaty targowej poprzez doprecyzowanie zapisu, który otrzymuje brzmienie:” Ustala się dzienną stawkę opłaty targowej przy sprzedaży obnośnej z ręki, kosza, skrzynki i innych niewymienionych w wysokości 5,00 zł.”</w:t>
      </w:r>
    </w:p>
    <w:p w14:paraId="2D79F320" w14:textId="64233F7B" w:rsidR="00C725C8" w:rsidRPr="00D57B1E" w:rsidRDefault="000A52B4" w:rsidP="002F585F">
      <w:pPr>
        <w:jc w:val="both"/>
        <w:rPr>
          <w:rFonts w:ascii="Times New Roman" w:hAnsi="Times New Roman" w:cs="Times New Roman"/>
        </w:rPr>
      </w:pPr>
      <w:r w:rsidRPr="00D57B1E">
        <w:rPr>
          <w:rFonts w:ascii="Times New Roman" w:hAnsi="Times New Roman" w:cs="Times New Roman"/>
        </w:rPr>
        <w:t>Podjęcie przedkładanej uchwały znajduje pełne uzasadnienie faktyczne i prawne.</w:t>
      </w:r>
    </w:p>
    <w:p w14:paraId="546EBD95" w14:textId="376BDCD0" w:rsidR="002939AD" w:rsidRPr="00D57B1E" w:rsidRDefault="002939AD"/>
    <w:p w14:paraId="4002EFAE" w14:textId="4BB1B110" w:rsidR="002939AD" w:rsidRPr="00D57B1E" w:rsidRDefault="002939AD"/>
    <w:p w14:paraId="7AE29E42" w14:textId="62DE35F2" w:rsidR="002939AD" w:rsidRPr="00D57B1E" w:rsidRDefault="002939AD"/>
    <w:p w14:paraId="01C87B61" w14:textId="77777777" w:rsidR="002939AD" w:rsidRDefault="002939AD"/>
    <w:sectPr w:rsidR="002939AD" w:rsidSect="00D57B1E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7747"/>
    <w:multiLevelType w:val="hybridMultilevel"/>
    <w:tmpl w:val="533CAD2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1CA3FE8"/>
    <w:multiLevelType w:val="hybridMultilevel"/>
    <w:tmpl w:val="EE70F47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4D2290A"/>
    <w:multiLevelType w:val="hybridMultilevel"/>
    <w:tmpl w:val="6052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78"/>
    <w:rsid w:val="000A485F"/>
    <w:rsid w:val="000A52B4"/>
    <w:rsid w:val="0015133A"/>
    <w:rsid w:val="00170A0F"/>
    <w:rsid w:val="001760AC"/>
    <w:rsid w:val="001B3744"/>
    <w:rsid w:val="001B58CD"/>
    <w:rsid w:val="00222DA8"/>
    <w:rsid w:val="002729A4"/>
    <w:rsid w:val="002939AD"/>
    <w:rsid w:val="002F585F"/>
    <w:rsid w:val="003C1973"/>
    <w:rsid w:val="004463F7"/>
    <w:rsid w:val="005A7A97"/>
    <w:rsid w:val="005B0861"/>
    <w:rsid w:val="0068167B"/>
    <w:rsid w:val="007846E4"/>
    <w:rsid w:val="00812F33"/>
    <w:rsid w:val="00952E9B"/>
    <w:rsid w:val="00953D12"/>
    <w:rsid w:val="00955578"/>
    <w:rsid w:val="009600CD"/>
    <w:rsid w:val="00994B6F"/>
    <w:rsid w:val="00A24FB2"/>
    <w:rsid w:val="00A41F96"/>
    <w:rsid w:val="00B37F6D"/>
    <w:rsid w:val="00BA0C10"/>
    <w:rsid w:val="00BA2150"/>
    <w:rsid w:val="00C11792"/>
    <w:rsid w:val="00C4720E"/>
    <w:rsid w:val="00C669A0"/>
    <w:rsid w:val="00C725C8"/>
    <w:rsid w:val="00D267DC"/>
    <w:rsid w:val="00D42913"/>
    <w:rsid w:val="00D57B1E"/>
    <w:rsid w:val="00D615BC"/>
    <w:rsid w:val="00DA26C3"/>
    <w:rsid w:val="00E500E8"/>
    <w:rsid w:val="00E75244"/>
    <w:rsid w:val="00EF6071"/>
    <w:rsid w:val="00EF629C"/>
    <w:rsid w:val="00F1058B"/>
    <w:rsid w:val="00F33656"/>
    <w:rsid w:val="00F5432B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67A0"/>
  <w15:chartTrackingRefBased/>
  <w15:docId w15:val="{324CC80B-6900-4102-BBB1-55405124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ep">
    <w:name w:val="ustep"/>
    <w:basedOn w:val="Normalny"/>
    <w:rsid w:val="0029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aneta.wielgus</dc:creator>
  <cp:keywords/>
  <dc:description/>
  <cp:lastModifiedBy>Katarzyna Krusznis</cp:lastModifiedBy>
  <cp:revision>2</cp:revision>
  <cp:lastPrinted>2022-02-10T06:54:00Z</cp:lastPrinted>
  <dcterms:created xsi:type="dcterms:W3CDTF">2022-02-10T12:23:00Z</dcterms:created>
  <dcterms:modified xsi:type="dcterms:W3CDTF">2022-02-10T12:23:00Z</dcterms:modified>
</cp:coreProperties>
</file>