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1526" w14:textId="77777777" w:rsidR="004D57BD" w:rsidRPr="00042443" w:rsidRDefault="004D57BD" w:rsidP="004D57B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42443">
        <w:rPr>
          <w:rFonts w:ascii="Times New Roman" w:hAnsi="Times New Roman" w:cs="Times New Roman"/>
          <w:b/>
          <w:bCs/>
          <w:sz w:val="22"/>
          <w:szCs w:val="22"/>
        </w:rPr>
        <w:t>UZASADNIENIE</w:t>
      </w:r>
    </w:p>
    <w:p w14:paraId="613650C2" w14:textId="77777777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14:paraId="7BC50946" w14:textId="77777777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  <w:r w:rsidRPr="00042443">
        <w:rPr>
          <w:rStyle w:val="Domylnaczcionkaakapitu0"/>
          <w:b/>
          <w:bCs/>
          <w:sz w:val="22"/>
          <w:szCs w:val="22"/>
        </w:rPr>
        <w:t>do uchwały Nr  XLI/323/2021  Rady Miejskiej w Gołdapi  z dnia 31 sierpnia  2021 roku  w sprawie wprowadzenia zmian w budżecie Gminy Gołdap w 2021 roku</w:t>
      </w:r>
    </w:p>
    <w:p w14:paraId="5101CAB9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14:paraId="4CCB04A1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042443">
        <w:rPr>
          <w:b/>
          <w:bCs/>
          <w:sz w:val="22"/>
          <w:szCs w:val="22"/>
          <w:u w:val="single"/>
        </w:rPr>
        <w:t xml:space="preserve">ZMIANY W PLANIE DOCHODÓW </w:t>
      </w:r>
    </w:p>
    <w:p w14:paraId="237D8422" w14:textId="77777777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</w:p>
    <w:p w14:paraId="2142D88E" w14:textId="3376FE1D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042443">
        <w:rPr>
          <w:rStyle w:val="Domylnaczcionkaakapitu0"/>
          <w:b/>
          <w:bCs/>
          <w:sz w:val="22"/>
          <w:szCs w:val="22"/>
        </w:rPr>
        <w:t xml:space="preserve">W rozdziale 75801 </w:t>
      </w:r>
      <w:r w:rsidRPr="00042443">
        <w:rPr>
          <w:rStyle w:val="Domylnaczcionkaakapitu0"/>
          <w:i/>
          <w:iCs/>
          <w:sz w:val="22"/>
          <w:szCs w:val="22"/>
        </w:rPr>
        <w:t xml:space="preserve">„Część oświatowa subwencji ogólnej dla jednostek samorządu terytorialnego” </w:t>
      </w:r>
      <w:r w:rsidRPr="00042443">
        <w:rPr>
          <w:rStyle w:val="Domylnaczcionkaakapitu0"/>
          <w:sz w:val="22"/>
          <w:szCs w:val="22"/>
        </w:rPr>
        <w:t xml:space="preserve">zwiększa </w:t>
      </w:r>
      <w:r w:rsidR="00042443">
        <w:rPr>
          <w:rStyle w:val="Domylnaczcionkaakapitu0"/>
          <w:sz w:val="22"/>
          <w:szCs w:val="22"/>
        </w:rPr>
        <w:br/>
      </w:r>
      <w:r w:rsidRPr="00042443">
        <w:rPr>
          <w:rStyle w:val="Domylnaczcionkaakapitu0"/>
          <w:sz w:val="22"/>
          <w:szCs w:val="22"/>
        </w:rPr>
        <w:t xml:space="preserve">się plan dochodów </w:t>
      </w:r>
      <w:r w:rsidRPr="00042443">
        <w:rPr>
          <w:rStyle w:val="Domylnaczcionkaakapitu0"/>
          <w:b/>
          <w:bCs/>
          <w:sz w:val="22"/>
          <w:szCs w:val="22"/>
        </w:rPr>
        <w:t>o kwotę 2.800,00 zł</w:t>
      </w:r>
      <w:r w:rsidRPr="00042443">
        <w:rPr>
          <w:rStyle w:val="Domylnaczcionkaakapitu0"/>
          <w:sz w:val="22"/>
          <w:szCs w:val="22"/>
        </w:rPr>
        <w:t xml:space="preserve"> w związku z pismem  Ministra Finansów i Polityki Regionalnej </w:t>
      </w:r>
      <w:r w:rsidR="00042443">
        <w:rPr>
          <w:rStyle w:val="Domylnaczcionkaakapitu0"/>
          <w:sz w:val="22"/>
          <w:szCs w:val="22"/>
        </w:rPr>
        <w:br/>
      </w:r>
      <w:r w:rsidRPr="00042443">
        <w:rPr>
          <w:rStyle w:val="Domylnaczcionkaakapitu0"/>
          <w:sz w:val="22"/>
          <w:szCs w:val="22"/>
        </w:rPr>
        <w:t>o przyznaniu środków z rezerwy części oświatowej subwencji ogólnej z przeznaczeniem na sfinansowanie zajęć wspomagających  uczniów w opanowaniu i utrwalaniu wiadomości i umiejętności z wybranych obowiązkowych zajęć  edukacyjnych z zakresu kształcenia ogólnego oraz zajęć z języka mniejszości narodowej.</w:t>
      </w:r>
    </w:p>
    <w:p w14:paraId="1C7A8F03" w14:textId="76FF6B55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2"/>
          <w:szCs w:val="22"/>
        </w:rPr>
      </w:pPr>
      <w:r w:rsidRPr="00042443">
        <w:rPr>
          <w:rStyle w:val="Domylnaczcionkaakapitu0"/>
          <w:b/>
          <w:bCs/>
          <w:sz w:val="22"/>
          <w:szCs w:val="22"/>
        </w:rPr>
        <w:t xml:space="preserve">W rozdziale 60017 </w:t>
      </w:r>
      <w:r w:rsidRPr="00042443">
        <w:rPr>
          <w:rStyle w:val="Domylnaczcionkaakapitu0"/>
          <w:i/>
          <w:iCs/>
          <w:sz w:val="22"/>
          <w:szCs w:val="22"/>
        </w:rPr>
        <w:t xml:space="preserve">„Drogi wewnętrzne” </w:t>
      </w:r>
      <w:r w:rsidRPr="00042443">
        <w:rPr>
          <w:rStyle w:val="Domylnaczcionkaakapitu0"/>
          <w:sz w:val="22"/>
          <w:szCs w:val="22"/>
        </w:rPr>
        <w:t xml:space="preserve">dokonuje się zmniejszenia w planie dochodów o kwotę 491.975,00 </w:t>
      </w:r>
      <w:r w:rsidR="00042443">
        <w:rPr>
          <w:rStyle w:val="Domylnaczcionkaakapitu0"/>
          <w:sz w:val="22"/>
          <w:szCs w:val="22"/>
        </w:rPr>
        <w:br/>
      </w:r>
      <w:r w:rsidRPr="00042443">
        <w:rPr>
          <w:rStyle w:val="Domylnaczcionkaakapitu0"/>
          <w:sz w:val="22"/>
          <w:szCs w:val="22"/>
        </w:rPr>
        <w:t>zł dostosowując plan do klasyfikacji budżetowej zgodnie z rozporządzeniem (zamiana na rozdział 60018 " Działalność Funduszu Dróg Samorządowych).</w:t>
      </w:r>
    </w:p>
    <w:p w14:paraId="24CD2E3F" w14:textId="3FC5A30D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042443">
        <w:rPr>
          <w:rStyle w:val="Domylnaczcionkaakapitu0"/>
          <w:b/>
          <w:bCs/>
          <w:sz w:val="22"/>
          <w:szCs w:val="22"/>
        </w:rPr>
        <w:t xml:space="preserve">W rozdziale 60018 </w:t>
      </w:r>
      <w:r w:rsidRPr="00042443">
        <w:rPr>
          <w:rStyle w:val="Domylnaczcionkaakapitu0"/>
          <w:i/>
          <w:iCs/>
          <w:sz w:val="22"/>
          <w:szCs w:val="22"/>
        </w:rPr>
        <w:t xml:space="preserve">„Działalność Funduszu Dróg Samorządowych” </w:t>
      </w:r>
      <w:r w:rsidRPr="00042443">
        <w:rPr>
          <w:rStyle w:val="Domylnaczcionkaakapitu0"/>
          <w:sz w:val="22"/>
          <w:szCs w:val="22"/>
        </w:rPr>
        <w:t xml:space="preserve">zwiększa się plan dochodów </w:t>
      </w:r>
      <w:r w:rsidRPr="00042443">
        <w:rPr>
          <w:rStyle w:val="Domylnaczcionkaakapitu0"/>
          <w:b/>
          <w:bCs/>
          <w:sz w:val="22"/>
          <w:szCs w:val="22"/>
        </w:rPr>
        <w:t>o kwotę 7.200,00 zł</w:t>
      </w:r>
      <w:r w:rsidRPr="00042443">
        <w:rPr>
          <w:rStyle w:val="Domylnaczcionkaakapitu0"/>
          <w:sz w:val="22"/>
          <w:szCs w:val="22"/>
        </w:rPr>
        <w:t xml:space="preserve"> w związku z rozstrzygnięciem naboru wniosków w ramach Rządowego Funduszu Rozwoju Dróg.  Środki zostały przyznane Gminie Gołdap na realizację inwestycji  polegających na rozbudowie przejść </w:t>
      </w:r>
      <w:r w:rsidR="00042443">
        <w:rPr>
          <w:rStyle w:val="Domylnaczcionkaakapitu0"/>
          <w:sz w:val="22"/>
          <w:szCs w:val="22"/>
        </w:rPr>
        <w:br/>
      </w:r>
      <w:r w:rsidRPr="00042443">
        <w:rPr>
          <w:rStyle w:val="Domylnaczcionkaakapitu0"/>
          <w:sz w:val="22"/>
          <w:szCs w:val="22"/>
        </w:rPr>
        <w:t>dla pieszych przy rondzie Kombatantów RP i Byłych Więźniów Politycznych w Gołdapi oraz przy skrzyżowaniu z u. Słoneczną i ul. Żeromskiego w Gołdapi, poprzez wykonanie oświetlenia oraz antypoślizgowych stref oczekiwania. Wartość inwestycji łącznie wynosi 81.954,00 zł, z czego środki z RFD wynoszą 65.563,20 zł środki własne Gminy łącznie wynoszą 16.390,80 zł. Zadnie będzie realizowanie w 2021 i 2022 roku ( w 2021 roku planowane środki łącznie to 9.000,00 zł, natomiast w 2022 roku planowane środki łącznie 72.954,00 zł).</w:t>
      </w:r>
    </w:p>
    <w:p w14:paraId="6E73FDA7" w14:textId="77777777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72D6D68B" w14:textId="77777777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  <w:r w:rsidRPr="00042443">
        <w:rPr>
          <w:b/>
          <w:bCs/>
          <w:sz w:val="22"/>
          <w:szCs w:val="22"/>
        </w:rPr>
        <w:t>Plan dochodów zwiększa się per saldo o kwotę 10.000,00 zł.</w:t>
      </w:r>
    </w:p>
    <w:p w14:paraId="36F17B79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  <w:sz w:val="22"/>
          <w:szCs w:val="22"/>
        </w:rPr>
      </w:pPr>
    </w:p>
    <w:p w14:paraId="691A96DD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2"/>
          <w:szCs w:val="22"/>
          <w:u w:val="single"/>
        </w:rPr>
      </w:pPr>
      <w:r w:rsidRPr="00042443">
        <w:rPr>
          <w:b/>
          <w:bCs/>
          <w:sz w:val="22"/>
          <w:szCs w:val="22"/>
          <w:u w:val="single"/>
        </w:rPr>
        <w:t>ZMIANY W PLANIE WYDATKÓW</w:t>
      </w:r>
    </w:p>
    <w:p w14:paraId="3C1A882F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Domylnaczcionkaakapitu0"/>
          <w:sz w:val="22"/>
          <w:szCs w:val="22"/>
        </w:rPr>
      </w:pPr>
    </w:p>
    <w:p w14:paraId="60E73C21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Domylnaczcionkaakapitu0"/>
          <w:sz w:val="22"/>
          <w:szCs w:val="22"/>
        </w:rPr>
      </w:pPr>
    </w:p>
    <w:p w14:paraId="21FA9BA7" w14:textId="4B01D2DE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042443">
        <w:rPr>
          <w:rStyle w:val="Domylnaczcionkaakapitu0"/>
          <w:b/>
          <w:bCs/>
          <w:sz w:val="22"/>
          <w:szCs w:val="22"/>
        </w:rPr>
        <w:t xml:space="preserve">W rozdziale 60016 </w:t>
      </w:r>
      <w:r w:rsidRPr="00042443">
        <w:rPr>
          <w:rStyle w:val="Domylnaczcionkaakapitu0"/>
          <w:i/>
          <w:iCs/>
          <w:sz w:val="22"/>
          <w:szCs w:val="22"/>
        </w:rPr>
        <w:t xml:space="preserve">„Drogi publiczne gminne” , </w:t>
      </w:r>
      <w:r w:rsidRPr="00042443">
        <w:rPr>
          <w:rStyle w:val="Domylnaczcionkaakapitu0"/>
          <w:b/>
          <w:bCs/>
          <w:sz w:val="22"/>
          <w:szCs w:val="22"/>
        </w:rPr>
        <w:t>w rozdziale 70005</w:t>
      </w:r>
      <w:r w:rsidRPr="00042443">
        <w:rPr>
          <w:rStyle w:val="Domylnaczcionkaakapitu0"/>
          <w:i/>
          <w:iCs/>
          <w:sz w:val="22"/>
          <w:szCs w:val="22"/>
        </w:rPr>
        <w:t xml:space="preserve"> "Gospodarka odpadami komunalnymi"</w:t>
      </w:r>
      <w:r w:rsidR="00042443">
        <w:rPr>
          <w:rStyle w:val="Domylnaczcionkaakapitu0"/>
          <w:i/>
          <w:iCs/>
          <w:sz w:val="22"/>
          <w:szCs w:val="22"/>
        </w:rPr>
        <w:br/>
      </w:r>
      <w:r w:rsidRPr="00042443">
        <w:rPr>
          <w:rStyle w:val="Domylnaczcionkaakapitu0"/>
          <w:i/>
          <w:iCs/>
          <w:sz w:val="22"/>
          <w:szCs w:val="22"/>
        </w:rPr>
        <w:t xml:space="preserve"> </w:t>
      </w:r>
      <w:r w:rsidRPr="00042443">
        <w:rPr>
          <w:rStyle w:val="Domylnaczcionkaakapitu0"/>
          <w:b/>
          <w:bCs/>
          <w:sz w:val="22"/>
          <w:szCs w:val="22"/>
        </w:rPr>
        <w:t>w rozdziale 90015</w:t>
      </w:r>
      <w:r w:rsidRPr="00042443">
        <w:rPr>
          <w:rStyle w:val="Domylnaczcionkaakapitu0"/>
          <w:i/>
          <w:iCs/>
          <w:sz w:val="22"/>
          <w:szCs w:val="22"/>
        </w:rPr>
        <w:t xml:space="preserve"> "Oświetlenie ulic, placów i dróg" oraz </w:t>
      </w:r>
      <w:r w:rsidRPr="00042443">
        <w:rPr>
          <w:rStyle w:val="Domylnaczcionkaakapitu0"/>
          <w:b/>
          <w:bCs/>
          <w:sz w:val="22"/>
          <w:szCs w:val="22"/>
        </w:rPr>
        <w:t>w rozdziale 75095</w:t>
      </w:r>
      <w:r w:rsidRPr="00042443">
        <w:rPr>
          <w:rStyle w:val="Domylnaczcionkaakapitu0"/>
          <w:i/>
          <w:iCs/>
          <w:sz w:val="22"/>
          <w:szCs w:val="22"/>
        </w:rPr>
        <w:t xml:space="preserve"> "Pozostała działalność", </w:t>
      </w:r>
      <w:r w:rsidR="00042443">
        <w:rPr>
          <w:rStyle w:val="Domylnaczcionkaakapitu0"/>
          <w:i/>
          <w:iCs/>
          <w:sz w:val="22"/>
          <w:szCs w:val="22"/>
        </w:rPr>
        <w:br/>
      </w:r>
      <w:r w:rsidRPr="00042443">
        <w:rPr>
          <w:rStyle w:val="Domylnaczcionkaakapitu0"/>
          <w:b/>
          <w:bCs/>
          <w:sz w:val="22"/>
          <w:szCs w:val="22"/>
        </w:rPr>
        <w:t>w rozdziale 92695</w:t>
      </w:r>
      <w:r w:rsidRPr="00042443">
        <w:rPr>
          <w:rStyle w:val="Domylnaczcionkaakapitu0"/>
          <w:i/>
          <w:iCs/>
          <w:sz w:val="22"/>
          <w:szCs w:val="22"/>
        </w:rPr>
        <w:t xml:space="preserve"> "Pozostała działalność", w rozdziale "Domy i ośrodki kultury, świetlice i kluby" </w:t>
      </w:r>
      <w:r w:rsidRPr="00042443">
        <w:rPr>
          <w:rStyle w:val="Domylnaczcionkaakapitu0"/>
          <w:sz w:val="22"/>
          <w:szCs w:val="22"/>
        </w:rPr>
        <w:t xml:space="preserve">na wniosek Kierownika Wydziału WIK dokonuje się przesunięć między rozdziałami i §§ dostosowując plan </w:t>
      </w:r>
      <w:r w:rsidR="00042443">
        <w:rPr>
          <w:rStyle w:val="Domylnaczcionkaakapitu0"/>
          <w:sz w:val="22"/>
          <w:szCs w:val="22"/>
        </w:rPr>
        <w:br/>
      </w:r>
      <w:r w:rsidRPr="00042443">
        <w:rPr>
          <w:rStyle w:val="Domylnaczcionkaakapitu0"/>
          <w:sz w:val="22"/>
          <w:szCs w:val="22"/>
        </w:rPr>
        <w:t>do rzeczywistych potrzeb Sołectwa Rożyńsk Wielki ( kwota 13.611,87 zł), Sołectwo Główka ( kwota 3.631,20 zł), Sołectwo Juchnajcie ( kwota 12.344,20 zł oraz Budżet Obywatelski ( 16.251,87 zł "Atrakcyjne wsie").</w:t>
      </w:r>
    </w:p>
    <w:p w14:paraId="26320B18" w14:textId="20036C29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2"/>
          <w:szCs w:val="22"/>
        </w:rPr>
      </w:pPr>
      <w:r w:rsidRPr="00042443">
        <w:rPr>
          <w:rStyle w:val="Domylnaczcionkaakapitu0"/>
          <w:sz w:val="22"/>
          <w:szCs w:val="22"/>
        </w:rPr>
        <w:t xml:space="preserve">Dodatkowo </w:t>
      </w:r>
      <w:r w:rsidRPr="00042443">
        <w:rPr>
          <w:rStyle w:val="Domylnaczcionkaakapitu0"/>
          <w:b/>
          <w:bCs/>
          <w:sz w:val="22"/>
          <w:szCs w:val="22"/>
        </w:rPr>
        <w:t xml:space="preserve">W rozdziale 60016 </w:t>
      </w:r>
      <w:r w:rsidRPr="00042443">
        <w:rPr>
          <w:rStyle w:val="Domylnaczcionkaakapitu0"/>
          <w:i/>
          <w:iCs/>
          <w:sz w:val="22"/>
          <w:szCs w:val="22"/>
        </w:rPr>
        <w:t>„Drogi publiczne gminne”</w:t>
      </w:r>
      <w:r w:rsidRPr="00042443">
        <w:rPr>
          <w:rStyle w:val="Domylnaczcionkaakapitu0"/>
          <w:sz w:val="22"/>
          <w:szCs w:val="22"/>
        </w:rPr>
        <w:t xml:space="preserve"> na wniosek Kierownika Wydziału WIK  zmniejsza się wartość inwestycji "Przebudowa drogi gminnej Nr 137016 N Wronki Wielkie- Jabłońskie" </w:t>
      </w:r>
      <w:r w:rsidRPr="00042443">
        <w:rPr>
          <w:rStyle w:val="Domylnaczcionkaakapitu0"/>
          <w:b/>
          <w:bCs/>
          <w:sz w:val="22"/>
          <w:szCs w:val="22"/>
        </w:rPr>
        <w:t xml:space="preserve">o kwotę </w:t>
      </w:r>
      <w:r w:rsidR="00042443">
        <w:rPr>
          <w:rStyle w:val="Domylnaczcionkaakapitu0"/>
          <w:b/>
          <w:bCs/>
          <w:sz w:val="22"/>
          <w:szCs w:val="22"/>
        </w:rPr>
        <w:br/>
      </w:r>
      <w:r w:rsidRPr="00042443">
        <w:rPr>
          <w:rStyle w:val="Domylnaczcionkaakapitu0"/>
          <w:b/>
          <w:bCs/>
          <w:sz w:val="22"/>
          <w:szCs w:val="22"/>
        </w:rPr>
        <w:t xml:space="preserve">895,98 zł </w:t>
      </w:r>
      <w:r w:rsidRPr="00042443">
        <w:rPr>
          <w:rStyle w:val="Domylnaczcionkaakapitu0"/>
          <w:sz w:val="22"/>
          <w:szCs w:val="22"/>
        </w:rPr>
        <w:t xml:space="preserve">w związku ze zwrotem niewykorzystanej kwoty z FDS. </w:t>
      </w:r>
    </w:p>
    <w:p w14:paraId="68E05EC0" w14:textId="3E592EBF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042443">
        <w:rPr>
          <w:rStyle w:val="Domylnaczcionkaakapitu0"/>
          <w:b/>
          <w:bCs/>
          <w:sz w:val="22"/>
          <w:szCs w:val="22"/>
        </w:rPr>
        <w:t xml:space="preserve">W rozdziale 80101 </w:t>
      </w:r>
      <w:r w:rsidRPr="00042443">
        <w:rPr>
          <w:rStyle w:val="Domylnaczcionkaakapitu0"/>
          <w:i/>
          <w:iCs/>
          <w:sz w:val="22"/>
          <w:szCs w:val="22"/>
        </w:rPr>
        <w:t xml:space="preserve">„Szkoły podstawowe” , </w:t>
      </w:r>
      <w:r w:rsidRPr="00042443">
        <w:rPr>
          <w:rStyle w:val="Domylnaczcionkaakapitu0"/>
          <w:b/>
          <w:bCs/>
          <w:sz w:val="22"/>
          <w:szCs w:val="22"/>
        </w:rPr>
        <w:t xml:space="preserve">w rozdziale 80103 </w:t>
      </w:r>
      <w:r w:rsidRPr="00042443">
        <w:rPr>
          <w:rStyle w:val="Domylnaczcionkaakapitu0"/>
          <w:i/>
          <w:iCs/>
          <w:sz w:val="22"/>
          <w:szCs w:val="22"/>
        </w:rPr>
        <w:t xml:space="preserve">"Oddziały przedszkolne w szkołach podstawowych" </w:t>
      </w:r>
      <w:r w:rsidRPr="00042443">
        <w:rPr>
          <w:rStyle w:val="Domylnaczcionkaakapitu0"/>
          <w:b/>
          <w:bCs/>
          <w:sz w:val="22"/>
          <w:szCs w:val="22"/>
        </w:rPr>
        <w:t xml:space="preserve">w rozdziale 85401 </w:t>
      </w:r>
      <w:r w:rsidRPr="00042443">
        <w:rPr>
          <w:rStyle w:val="Domylnaczcionkaakapitu0"/>
          <w:i/>
          <w:iCs/>
          <w:sz w:val="22"/>
          <w:szCs w:val="22"/>
        </w:rPr>
        <w:t xml:space="preserve">"Świetlice szkolne" </w:t>
      </w:r>
      <w:r w:rsidRPr="00042443">
        <w:rPr>
          <w:rStyle w:val="Domylnaczcionkaakapitu0"/>
          <w:sz w:val="22"/>
          <w:szCs w:val="22"/>
        </w:rPr>
        <w:t xml:space="preserve">na wniosek Kierownika Dyrektora Szkoły Podstawowej Nr 2 w Gołdapi dokonuje się przesunięć między paragrafami w tych rozdziałach dostosowując plan </w:t>
      </w:r>
      <w:r w:rsidR="00042443">
        <w:rPr>
          <w:rStyle w:val="Domylnaczcionkaakapitu0"/>
          <w:sz w:val="22"/>
          <w:szCs w:val="22"/>
        </w:rPr>
        <w:br/>
      </w:r>
      <w:r w:rsidRPr="00042443">
        <w:rPr>
          <w:rStyle w:val="Domylnaczcionkaakapitu0"/>
          <w:sz w:val="22"/>
          <w:szCs w:val="22"/>
        </w:rPr>
        <w:t>do rzeczywistych potrzeb jednostki oświatowej (niewystarczające środki na FP oraz ZUS wynika to z rozliczenia świadczeń emerytalnych dla emerytów w związku ze wzrostem emerytur - braki uzupełniono w ramach planu finansowego jednostki).</w:t>
      </w:r>
    </w:p>
    <w:p w14:paraId="029FCD16" w14:textId="77777777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478B7698" w14:textId="77777777" w:rsidR="004D57BD" w:rsidRPr="00042443" w:rsidRDefault="004D57BD" w:rsidP="004D57BD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color w:val="000000"/>
          <w:sz w:val="22"/>
          <w:szCs w:val="22"/>
        </w:rPr>
      </w:pPr>
      <w:r w:rsidRPr="00042443">
        <w:rPr>
          <w:b/>
          <w:bCs/>
          <w:sz w:val="22"/>
          <w:szCs w:val="22"/>
        </w:rPr>
        <w:t>Plan wydatków zwiększa się per saldo o kwotę 10.000,00 zł.</w:t>
      </w:r>
    </w:p>
    <w:p w14:paraId="4C518880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042443">
        <w:rPr>
          <w:color w:val="000000"/>
          <w:sz w:val="22"/>
          <w:szCs w:val="22"/>
        </w:rPr>
        <w:t xml:space="preserve">Plan dochodów  zwiększa się o kwotę </w:t>
      </w:r>
      <w:r w:rsidRPr="00042443">
        <w:rPr>
          <w:b/>
          <w:bCs/>
          <w:sz w:val="22"/>
          <w:szCs w:val="22"/>
        </w:rPr>
        <w:t xml:space="preserve">10.000,00 </w:t>
      </w:r>
      <w:r w:rsidRPr="00042443">
        <w:rPr>
          <w:color w:val="000000"/>
          <w:sz w:val="22"/>
          <w:szCs w:val="22"/>
        </w:rPr>
        <w:t xml:space="preserve">zł i po zmianach wynosi 114.969.023,73 </w:t>
      </w:r>
      <w:r w:rsidRPr="00042443">
        <w:rPr>
          <w:color w:val="000000"/>
          <w:sz w:val="22"/>
          <w:szCs w:val="22"/>
          <w:u w:val="single"/>
        </w:rPr>
        <w:t>zł.</w:t>
      </w:r>
    </w:p>
    <w:p w14:paraId="6EEE7AD4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042443">
        <w:rPr>
          <w:rStyle w:val="Domylnaczcionkaakapitu0"/>
          <w:color w:val="000000"/>
          <w:sz w:val="22"/>
          <w:szCs w:val="22"/>
        </w:rPr>
        <w:t xml:space="preserve">Plan wydatków </w:t>
      </w:r>
      <w:r w:rsidRPr="00042443">
        <w:rPr>
          <w:color w:val="000000"/>
          <w:sz w:val="22"/>
          <w:szCs w:val="22"/>
        </w:rPr>
        <w:t xml:space="preserve">zwiększa się o kwotę </w:t>
      </w:r>
      <w:r w:rsidRPr="00042443">
        <w:rPr>
          <w:b/>
          <w:bCs/>
          <w:sz w:val="22"/>
          <w:szCs w:val="22"/>
        </w:rPr>
        <w:t xml:space="preserve">10.000,00 </w:t>
      </w:r>
      <w:r w:rsidRPr="00042443">
        <w:rPr>
          <w:rStyle w:val="Domylnaczcionkaakapitu0"/>
          <w:color w:val="000000"/>
          <w:sz w:val="22"/>
          <w:szCs w:val="22"/>
        </w:rPr>
        <w:t xml:space="preserve"> </w:t>
      </w:r>
      <w:r w:rsidRPr="00042443">
        <w:rPr>
          <w:color w:val="000000"/>
          <w:sz w:val="22"/>
          <w:szCs w:val="22"/>
        </w:rPr>
        <w:t xml:space="preserve">zł i </w:t>
      </w:r>
      <w:r w:rsidRPr="00042443">
        <w:rPr>
          <w:rStyle w:val="Domylnaczcionkaakapitu0"/>
          <w:color w:val="000000"/>
          <w:sz w:val="22"/>
          <w:szCs w:val="22"/>
        </w:rPr>
        <w:t>po zmianach wynosi123.779.352,41 zł.</w:t>
      </w:r>
    </w:p>
    <w:p w14:paraId="4DEAF92C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042443">
        <w:rPr>
          <w:color w:val="000000"/>
          <w:sz w:val="22"/>
          <w:szCs w:val="22"/>
        </w:rPr>
        <w:t>Deficyt budżetu  po zmianach wynosi 8.810.328,68 zł.</w:t>
      </w:r>
    </w:p>
    <w:p w14:paraId="4A65E506" w14:textId="77777777" w:rsidR="004D57BD" w:rsidRPr="00042443" w:rsidRDefault="004D57BD" w:rsidP="004D57BD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042443">
        <w:rPr>
          <w:color w:val="000000"/>
          <w:sz w:val="22"/>
          <w:szCs w:val="22"/>
        </w:rPr>
        <w:t>Przychody budżetu  wynoszą 12.282.176,69 zł.</w:t>
      </w:r>
    </w:p>
    <w:p w14:paraId="4210016E" w14:textId="77777777" w:rsidR="004D57BD" w:rsidRPr="00042443" w:rsidRDefault="004D57BD" w:rsidP="004D57BD">
      <w:pPr>
        <w:pStyle w:val="Normal"/>
        <w:rPr>
          <w:rStyle w:val="Domylnaczcionkaakapitu0"/>
          <w:color w:val="000000"/>
          <w:sz w:val="22"/>
          <w:szCs w:val="22"/>
        </w:rPr>
      </w:pPr>
      <w:r w:rsidRPr="00042443">
        <w:rPr>
          <w:rStyle w:val="Domylnaczcionkaakapitu0"/>
          <w:color w:val="000000"/>
          <w:sz w:val="22"/>
          <w:szCs w:val="22"/>
        </w:rPr>
        <w:t>Rozchody budżetu wynoszą 3.471.848,00  zł</w:t>
      </w:r>
    </w:p>
    <w:p w14:paraId="3C2438E1" w14:textId="77777777" w:rsidR="00692BDB" w:rsidRDefault="000F1ECA"/>
    <w:sectPr w:rsidR="00692BDB" w:rsidSect="00042443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BD"/>
    <w:rsid w:val="00042443"/>
    <w:rsid w:val="000F1ECA"/>
    <w:rsid w:val="004D57BD"/>
    <w:rsid w:val="005600F1"/>
    <w:rsid w:val="005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F446"/>
  <w15:chartTrackingRefBased/>
  <w15:docId w15:val="{F97ABEEB-7991-4B53-9C40-16D54AD4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4D57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4D57BD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4D57BD"/>
    <w:rPr>
      <w:rFonts w:ascii="Times New Roman" w:hAnsi="Times New Roman" w:cs="Times New Roman"/>
    </w:rPr>
  </w:style>
  <w:style w:type="paragraph" w:customStyle="1" w:styleId="Default">
    <w:name w:val="Default"/>
    <w:basedOn w:val="Normal"/>
    <w:uiPriority w:val="99"/>
    <w:rsid w:val="004D57BD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edyta.bialek</dc:creator>
  <cp:keywords/>
  <dc:description/>
  <cp:lastModifiedBy>Katarzyna Krusznis</cp:lastModifiedBy>
  <cp:revision>2</cp:revision>
  <cp:lastPrinted>2021-09-07T10:35:00Z</cp:lastPrinted>
  <dcterms:created xsi:type="dcterms:W3CDTF">2021-09-07T11:36:00Z</dcterms:created>
  <dcterms:modified xsi:type="dcterms:W3CDTF">2021-09-07T11:36:00Z</dcterms:modified>
</cp:coreProperties>
</file>