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BD270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0D51D4E" w14:textId="77777777" w:rsidR="00B011A8" w:rsidRPr="00B011A8" w:rsidRDefault="00B011A8" w:rsidP="00BD3BAC">
      <w:pPr>
        <w:pStyle w:val="Textbody"/>
        <w:spacing w:after="0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>BURMISTRZ GOŁDAPI</w:t>
      </w:r>
    </w:p>
    <w:p w14:paraId="6AD214AC" w14:textId="677071AC" w:rsidR="00B011A8" w:rsidRPr="00B011A8" w:rsidRDefault="00B011A8" w:rsidP="00BD3BAC">
      <w:pPr>
        <w:pStyle w:val="Textbody"/>
        <w:spacing w:after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GPO.6733.</w:t>
      </w:r>
      <w:r w:rsidR="00300CC6">
        <w:rPr>
          <w:rFonts w:asciiTheme="majorHAnsi" w:hAnsiTheme="majorHAnsi" w:cstheme="majorHAnsi"/>
          <w:sz w:val="22"/>
          <w:szCs w:val="22"/>
        </w:rPr>
        <w:t>3</w:t>
      </w:r>
      <w:r w:rsidRPr="00B011A8">
        <w:rPr>
          <w:rFonts w:asciiTheme="majorHAnsi" w:hAnsiTheme="majorHAnsi" w:cstheme="majorHAnsi"/>
          <w:sz w:val="22"/>
          <w:szCs w:val="22"/>
        </w:rPr>
        <w:t>.</w:t>
      </w:r>
      <w:r w:rsidR="00382B39">
        <w:rPr>
          <w:rFonts w:asciiTheme="majorHAnsi" w:hAnsiTheme="majorHAnsi" w:cstheme="majorHAnsi"/>
          <w:sz w:val="22"/>
          <w:szCs w:val="22"/>
        </w:rPr>
        <w:t>3</w:t>
      </w:r>
      <w:r w:rsidRPr="00B011A8">
        <w:rPr>
          <w:rFonts w:asciiTheme="majorHAnsi" w:hAnsiTheme="majorHAnsi" w:cstheme="majorHAnsi"/>
          <w:sz w:val="22"/>
          <w:szCs w:val="22"/>
        </w:rPr>
        <w:t>.20</w:t>
      </w:r>
      <w:r>
        <w:rPr>
          <w:rFonts w:asciiTheme="majorHAnsi" w:hAnsiTheme="majorHAnsi" w:cstheme="majorHAnsi"/>
          <w:sz w:val="22"/>
          <w:szCs w:val="22"/>
        </w:rPr>
        <w:t>2</w:t>
      </w:r>
      <w:r w:rsidR="003D2C15">
        <w:rPr>
          <w:rFonts w:asciiTheme="majorHAnsi" w:hAnsiTheme="majorHAnsi" w:cstheme="majorHAnsi"/>
          <w:sz w:val="22"/>
          <w:szCs w:val="22"/>
        </w:rPr>
        <w:t>1</w:t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</w:t>
      </w:r>
      <w:r>
        <w:rPr>
          <w:rFonts w:asciiTheme="majorHAnsi" w:hAnsiTheme="majorHAnsi" w:cstheme="majorHAnsi"/>
          <w:sz w:val="22"/>
          <w:szCs w:val="22"/>
        </w:rPr>
        <w:t xml:space="preserve">      </w:t>
      </w:r>
      <w:r w:rsidRPr="00B011A8">
        <w:rPr>
          <w:rFonts w:asciiTheme="majorHAnsi" w:hAnsiTheme="majorHAnsi" w:cstheme="majorHAnsi"/>
          <w:sz w:val="22"/>
          <w:szCs w:val="22"/>
        </w:rPr>
        <w:t xml:space="preserve">    Gołdap, </w:t>
      </w:r>
      <w:r w:rsidR="00446F05">
        <w:rPr>
          <w:rFonts w:asciiTheme="majorHAnsi" w:hAnsiTheme="majorHAnsi" w:cstheme="majorHAnsi"/>
          <w:sz w:val="22"/>
          <w:szCs w:val="22"/>
        </w:rPr>
        <w:t>1</w:t>
      </w:r>
      <w:r w:rsidR="00300CC6">
        <w:rPr>
          <w:rFonts w:asciiTheme="majorHAnsi" w:hAnsiTheme="majorHAnsi" w:cstheme="majorHAnsi"/>
          <w:sz w:val="22"/>
          <w:szCs w:val="22"/>
        </w:rPr>
        <w:t>2</w:t>
      </w:r>
      <w:r w:rsidRPr="00B011A8">
        <w:rPr>
          <w:rFonts w:asciiTheme="majorHAnsi" w:hAnsiTheme="majorHAnsi" w:cstheme="majorHAnsi"/>
          <w:sz w:val="22"/>
          <w:szCs w:val="22"/>
        </w:rPr>
        <w:t xml:space="preserve"> </w:t>
      </w:r>
      <w:r w:rsidR="00300CC6">
        <w:rPr>
          <w:rFonts w:asciiTheme="majorHAnsi" w:hAnsiTheme="majorHAnsi" w:cstheme="majorHAnsi"/>
          <w:sz w:val="22"/>
          <w:szCs w:val="22"/>
        </w:rPr>
        <w:t>lutego</w:t>
      </w:r>
      <w:r w:rsidRPr="00B011A8">
        <w:rPr>
          <w:rFonts w:asciiTheme="majorHAnsi" w:hAnsiTheme="majorHAnsi" w:cstheme="majorHAnsi"/>
          <w:sz w:val="22"/>
          <w:szCs w:val="22"/>
        </w:rPr>
        <w:t xml:space="preserve"> 202</w:t>
      </w:r>
      <w:r w:rsidR="003D2C15">
        <w:rPr>
          <w:rFonts w:asciiTheme="majorHAnsi" w:hAnsiTheme="majorHAnsi" w:cstheme="majorHAnsi"/>
          <w:sz w:val="22"/>
          <w:szCs w:val="22"/>
        </w:rPr>
        <w:t>1</w:t>
      </w:r>
      <w:r w:rsidRPr="00B011A8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186FF470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A011A2C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755C747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0CAB898" w14:textId="77777777" w:rsidR="00B011A8" w:rsidRDefault="00B011A8" w:rsidP="00382B39">
      <w:pPr>
        <w:pStyle w:val="Textbody"/>
        <w:spacing w:before="57" w:after="57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>OBWIESZCZENIE 1</w:t>
      </w:r>
    </w:p>
    <w:p w14:paraId="2C189C33" w14:textId="77777777" w:rsidR="00B011A8" w:rsidRPr="00B011A8" w:rsidRDefault="00B011A8" w:rsidP="00382B39">
      <w:pPr>
        <w:pStyle w:val="Textbody"/>
        <w:spacing w:before="57" w:after="57"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7D5F52EC" w14:textId="77777777" w:rsidR="00300CC6" w:rsidRPr="00300CC6" w:rsidRDefault="00B011A8" w:rsidP="00300CC6">
      <w:pPr>
        <w:pStyle w:val="Textbody"/>
        <w:spacing w:before="57" w:after="57" w:line="276" w:lineRule="auto"/>
        <w:ind w:firstLine="709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Na podstawie art.53 ust.1 ustawy z dnia 23 marca 2003r. o planowaniu i zagospodarowaniu przestrzennym /</w:t>
      </w:r>
      <w:proofErr w:type="spellStart"/>
      <w:r w:rsidRPr="00B011A8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Pr="00B011A8">
        <w:rPr>
          <w:rFonts w:asciiTheme="majorHAnsi" w:hAnsiTheme="majorHAnsi" w:cstheme="majorHAnsi"/>
          <w:sz w:val="22"/>
          <w:szCs w:val="22"/>
        </w:rPr>
        <w:t xml:space="preserve">. </w:t>
      </w:r>
      <w:r w:rsidR="00BD3BAC" w:rsidRPr="00BD3BAC">
        <w:rPr>
          <w:rFonts w:asciiTheme="majorHAnsi" w:hAnsiTheme="majorHAnsi" w:cstheme="majorHAnsi"/>
          <w:sz w:val="22"/>
          <w:szCs w:val="22"/>
        </w:rPr>
        <w:t>Dz.U.2020.</w:t>
      </w:r>
      <w:r w:rsidR="006743C5">
        <w:rPr>
          <w:rFonts w:asciiTheme="majorHAnsi" w:hAnsiTheme="majorHAnsi" w:cstheme="majorHAnsi"/>
          <w:sz w:val="22"/>
          <w:szCs w:val="22"/>
        </w:rPr>
        <w:t>poz.</w:t>
      </w:r>
      <w:r w:rsidR="00BD3BAC" w:rsidRPr="00BD3BAC">
        <w:rPr>
          <w:rFonts w:asciiTheme="majorHAnsi" w:hAnsiTheme="majorHAnsi" w:cstheme="majorHAnsi"/>
          <w:sz w:val="22"/>
          <w:szCs w:val="22"/>
        </w:rPr>
        <w:t>293</w:t>
      </w:r>
      <w:r w:rsidRPr="00B011A8">
        <w:rPr>
          <w:rFonts w:asciiTheme="majorHAnsi" w:hAnsiTheme="majorHAnsi" w:cstheme="majorHAnsi"/>
          <w:sz w:val="22"/>
          <w:szCs w:val="22"/>
        </w:rPr>
        <w:t xml:space="preserve">/, zawiadamiam strony, że zostało wszczęte postępowanie administracyjne na wniosek </w:t>
      </w:r>
      <w:r w:rsidR="006743C5">
        <w:rPr>
          <w:rFonts w:asciiTheme="majorHAnsi" w:hAnsiTheme="majorHAnsi" w:cstheme="majorHAnsi"/>
          <w:b/>
          <w:bCs/>
          <w:sz w:val="22"/>
          <w:szCs w:val="22"/>
        </w:rPr>
        <w:t>Gminy Gołdap</w:t>
      </w:r>
      <w:r w:rsidR="00BD3BAC" w:rsidRPr="00BD3BAC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B011A8">
        <w:rPr>
          <w:rFonts w:asciiTheme="majorHAnsi" w:hAnsiTheme="majorHAnsi" w:cstheme="majorHAnsi"/>
          <w:sz w:val="22"/>
          <w:szCs w:val="22"/>
        </w:rPr>
        <w:t xml:space="preserve">z dnia </w:t>
      </w:r>
      <w:r w:rsidR="00300CC6">
        <w:rPr>
          <w:rFonts w:asciiTheme="majorHAnsi" w:hAnsiTheme="majorHAnsi" w:cstheme="majorHAnsi"/>
          <w:sz w:val="22"/>
          <w:szCs w:val="22"/>
        </w:rPr>
        <w:t>4</w:t>
      </w:r>
      <w:r w:rsidR="003D2C15">
        <w:rPr>
          <w:rFonts w:asciiTheme="majorHAnsi" w:hAnsiTheme="majorHAnsi" w:cstheme="majorHAnsi"/>
          <w:sz w:val="22"/>
          <w:szCs w:val="22"/>
        </w:rPr>
        <w:t>.0</w:t>
      </w:r>
      <w:r w:rsidR="00300CC6">
        <w:rPr>
          <w:rFonts w:asciiTheme="majorHAnsi" w:hAnsiTheme="majorHAnsi" w:cstheme="majorHAnsi"/>
          <w:sz w:val="22"/>
          <w:szCs w:val="22"/>
        </w:rPr>
        <w:t>2</w:t>
      </w:r>
      <w:r w:rsidR="003D2C15">
        <w:rPr>
          <w:rFonts w:asciiTheme="majorHAnsi" w:hAnsiTheme="majorHAnsi" w:cstheme="majorHAnsi"/>
          <w:sz w:val="22"/>
          <w:szCs w:val="22"/>
        </w:rPr>
        <w:t>.</w:t>
      </w:r>
      <w:r>
        <w:rPr>
          <w:rFonts w:asciiTheme="majorHAnsi" w:hAnsiTheme="majorHAnsi" w:cstheme="majorHAnsi"/>
          <w:sz w:val="22"/>
          <w:szCs w:val="22"/>
        </w:rPr>
        <w:t>2020</w:t>
      </w:r>
      <w:r w:rsidRPr="00B011A8">
        <w:rPr>
          <w:rFonts w:asciiTheme="majorHAnsi" w:hAnsiTheme="majorHAnsi" w:cstheme="majorHAnsi"/>
          <w:sz w:val="22"/>
          <w:szCs w:val="22"/>
        </w:rPr>
        <w:t xml:space="preserve"> r. w sprawie wydania decyzji o lokalizacji inwestycji celu publicznego polegającej </w:t>
      </w:r>
      <w:bookmarkStart w:id="0" w:name="_Hlk14879604"/>
      <w:r w:rsidR="003D2C15">
        <w:rPr>
          <w:rFonts w:asciiTheme="majorHAnsi" w:hAnsiTheme="majorHAnsi" w:cstheme="majorHAnsi"/>
          <w:sz w:val="22"/>
          <w:szCs w:val="22"/>
        </w:rPr>
        <w:t xml:space="preserve">na </w:t>
      </w:r>
      <w:bookmarkEnd w:id="0"/>
      <w:r w:rsidR="00300CC6" w:rsidRPr="00300CC6">
        <w:rPr>
          <w:rFonts w:asciiTheme="majorHAnsi" w:hAnsiTheme="majorHAnsi" w:cstheme="majorHAnsi"/>
          <w:b/>
          <w:bCs/>
          <w:sz w:val="22"/>
          <w:szCs w:val="22"/>
        </w:rPr>
        <w:t xml:space="preserve">budowie systemu parkingowego wraz  z liniami zasilającymi i kanałem technologicznym Pl. Zwycięstwa  w Gołdapi, </w:t>
      </w:r>
      <w:r w:rsidR="00300CC6" w:rsidRPr="00300CC6">
        <w:rPr>
          <w:rFonts w:asciiTheme="majorHAnsi" w:hAnsiTheme="majorHAnsi" w:cstheme="majorHAnsi"/>
          <w:sz w:val="22"/>
          <w:szCs w:val="22"/>
        </w:rPr>
        <w:t>przewidzianej do realizacji na działkach ewidencyjnych  oznaczonych  numerami:</w:t>
      </w:r>
      <w:r w:rsidR="00300CC6" w:rsidRPr="00300CC6">
        <w:rPr>
          <w:rFonts w:asciiTheme="majorHAnsi" w:hAnsiTheme="majorHAnsi" w:cstheme="majorHAnsi"/>
          <w:b/>
          <w:bCs/>
          <w:sz w:val="22"/>
          <w:szCs w:val="22"/>
        </w:rPr>
        <w:t xml:space="preserve"> 875/8, 874/63, 874/37, 1468</w:t>
      </w:r>
      <w:r w:rsidR="00300CC6" w:rsidRPr="005D4F7E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300CC6" w:rsidRPr="00300CC6">
        <w:rPr>
          <w:rFonts w:asciiTheme="majorHAnsi" w:hAnsiTheme="majorHAnsi" w:cstheme="majorHAnsi"/>
          <w:b/>
          <w:bCs/>
          <w:sz w:val="22"/>
          <w:szCs w:val="22"/>
        </w:rPr>
        <w:t xml:space="preserve"> obręb ewidencyjny Gołdap 2, gmina Gołdap.</w:t>
      </w:r>
    </w:p>
    <w:p w14:paraId="472D2978" w14:textId="4CFD120F" w:rsidR="00BE2392" w:rsidRDefault="00B011A8" w:rsidP="006743C5">
      <w:pPr>
        <w:pStyle w:val="Textbody"/>
        <w:spacing w:before="57" w:after="57" w:line="276" w:lineRule="auto"/>
        <w:ind w:firstLine="709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ab/>
      </w:r>
    </w:p>
    <w:p w14:paraId="2A9CAB60" w14:textId="77777777" w:rsidR="00B011A8" w:rsidRPr="00B011A8" w:rsidRDefault="00B011A8" w:rsidP="00B011A8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W związku z powyższym osoby zainteresowane mogą zapoznawać się z aktami sprawy oraz składać uwagi i wnioski dotyczące przedmiotu postępowania w terminie 7 dni od dnia otrzymania niniejszego zawiadomienia, w pokoju nr 23 Urzędu Miejskiego w Gołdapi przy Placu Zwycięstwa 14,tel. 087 615 60 40.</w:t>
      </w:r>
    </w:p>
    <w:p w14:paraId="57673FFD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F0EBD01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3759F03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Z up. Burmistrza</w:t>
      </w:r>
    </w:p>
    <w:p w14:paraId="32621327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mgr inż. arch. Agnieszka Augustynowicz</w:t>
      </w:r>
    </w:p>
    <w:p w14:paraId="77858992" w14:textId="77777777" w:rsidR="00CE6A89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B011A8">
        <w:rPr>
          <w:rFonts w:asciiTheme="majorHAnsi" w:hAnsiTheme="majorHAnsi" w:cstheme="majorHAnsi"/>
          <w:sz w:val="22"/>
          <w:szCs w:val="22"/>
        </w:rPr>
        <w:t>Architekt Miejski</w:t>
      </w:r>
    </w:p>
    <w:p w14:paraId="58FB8E0A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584F3F8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0C8B951" w14:textId="77777777" w:rsidR="00BE2392" w:rsidRPr="00B011A8" w:rsidRDefault="00BE2392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5F7A3D21" w14:textId="77777777" w:rsidR="006743C5" w:rsidRDefault="006743C5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F87F99F" w14:textId="77777777" w:rsidR="006743C5" w:rsidRDefault="006743C5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E803269" w14:textId="544DDD7D" w:rsidR="00CE6A89" w:rsidRPr="00B011A8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446F05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1</w:t>
      </w:r>
      <w:r w:rsidR="003D2C15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5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.0</w:t>
      </w:r>
      <w:r w:rsidR="00300CC6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2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.202</w:t>
      </w:r>
      <w:r w:rsidR="00300CC6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1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r.</w:t>
      </w:r>
    </w:p>
    <w:sectPr w:rsidR="00CE6A89" w:rsidRPr="00B011A8">
      <w:headerReference w:type="first" r:id="rId6"/>
      <w:footerReference w:type="first" r:id="rId7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2B48A" w14:textId="77777777" w:rsidR="00903365" w:rsidRDefault="00903365">
      <w:r>
        <w:separator/>
      </w:r>
    </w:p>
  </w:endnote>
  <w:endnote w:type="continuationSeparator" w:id="0">
    <w:p w14:paraId="792B133B" w14:textId="77777777" w:rsidR="00903365" w:rsidRDefault="00903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B1BB3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3FB2FF60" wp14:editId="50FBEE0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E74873" wp14:editId="22D34FAD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63B260D1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EE374" w14:textId="77777777" w:rsidR="00903365" w:rsidRDefault="00903365">
      <w:r>
        <w:rPr>
          <w:color w:val="000000"/>
        </w:rPr>
        <w:separator/>
      </w:r>
    </w:p>
  </w:footnote>
  <w:footnote w:type="continuationSeparator" w:id="0">
    <w:p w14:paraId="0155A80D" w14:textId="77777777" w:rsidR="00903365" w:rsidRDefault="00903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8D18F" w14:textId="77777777" w:rsidR="003856A0" w:rsidRDefault="002557A4">
    <w:pPr>
      <w:pStyle w:val="Nagwek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2CBFDBE" wp14:editId="36D20CBC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33F504E" wp14:editId="1EF8892B">
          <wp:simplePos x="0" y="0"/>
          <wp:positionH relativeFrom="column">
            <wp:posOffset>31680</wp:posOffset>
          </wp:positionH>
          <wp:positionV relativeFrom="paragraph">
            <wp:posOffset>40680</wp:posOffset>
          </wp:positionV>
          <wp:extent cx="879480" cy="1039320"/>
          <wp:effectExtent l="0" t="0" r="0" b="8430"/>
          <wp:wrapTopAndBottom/>
          <wp:docPr id="2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9480" cy="1039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F1C3FA6" w14:textId="77777777" w:rsidR="003856A0" w:rsidRDefault="009033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41DE4"/>
    <w:rsid w:val="000F7787"/>
    <w:rsid w:val="001351C3"/>
    <w:rsid w:val="00175911"/>
    <w:rsid w:val="00182331"/>
    <w:rsid w:val="001C3532"/>
    <w:rsid w:val="002557A4"/>
    <w:rsid w:val="002C2B57"/>
    <w:rsid w:val="002E6746"/>
    <w:rsid w:val="00300CC6"/>
    <w:rsid w:val="00382B39"/>
    <w:rsid w:val="003D2C15"/>
    <w:rsid w:val="00446F05"/>
    <w:rsid w:val="00447BA8"/>
    <w:rsid w:val="006743C5"/>
    <w:rsid w:val="006F1A56"/>
    <w:rsid w:val="00837699"/>
    <w:rsid w:val="00870B58"/>
    <w:rsid w:val="00903365"/>
    <w:rsid w:val="00B01181"/>
    <w:rsid w:val="00B011A8"/>
    <w:rsid w:val="00BD3BAC"/>
    <w:rsid w:val="00BE2392"/>
    <w:rsid w:val="00C21537"/>
    <w:rsid w:val="00C252FE"/>
    <w:rsid w:val="00CE24AB"/>
    <w:rsid w:val="00CE6A89"/>
    <w:rsid w:val="00D03F26"/>
    <w:rsid w:val="00E014F2"/>
    <w:rsid w:val="00E30796"/>
    <w:rsid w:val="00EA653F"/>
    <w:rsid w:val="00F35A89"/>
    <w:rsid w:val="00F8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94395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4</cp:revision>
  <cp:lastPrinted>2020-03-12T01:28:00Z</cp:lastPrinted>
  <dcterms:created xsi:type="dcterms:W3CDTF">2020-03-16T10:44:00Z</dcterms:created>
  <dcterms:modified xsi:type="dcterms:W3CDTF">2021-02-15T07:51:00Z</dcterms:modified>
</cp:coreProperties>
</file>