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5FB6" w14:textId="6066A2F3" w:rsidR="008623FC" w:rsidRPr="003424BD" w:rsidRDefault="008623FC" w:rsidP="003424BD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6F5168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2246 </w:t>
      </w: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/IV/2024</w:t>
      </w:r>
    </w:p>
    <w:p w14:paraId="7F129DC8" w14:textId="77777777" w:rsidR="008623FC" w:rsidRPr="003424BD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083C0B9A" w14:textId="01BAEFB6" w:rsidR="008623FC" w:rsidRPr="003424BD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6F5168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12 </w:t>
      </w: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kwietnia 2024 r.</w:t>
      </w:r>
    </w:p>
    <w:p w14:paraId="0295D5DC" w14:textId="63ABC996" w:rsidR="008623FC" w:rsidRPr="003424BD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przetargu na oddanie w najem lokali użytkowych</w:t>
      </w:r>
    </w:p>
    <w:p w14:paraId="493A1444" w14:textId="77777777" w:rsidR="008623FC" w:rsidRPr="003424BD" w:rsidRDefault="008623FC" w:rsidP="003424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288B1C7C" w14:textId="0094FA40" w:rsidR="008623FC" w:rsidRPr="003424BD" w:rsidRDefault="008623FC" w:rsidP="00BA7B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 o</w:t>
      </w:r>
      <w:r w:rsidR="003424BD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Pr="003424BD">
        <w:rPr>
          <w:rFonts w:ascii="Times New Roman" w:hAnsi="Times New Roman"/>
          <w:sz w:val="24"/>
          <w:szCs w:val="24"/>
        </w:rPr>
        <w:t>(</w:t>
      </w:r>
      <w:proofErr w:type="spellStart"/>
      <w:r w:rsidRPr="003424BD">
        <w:rPr>
          <w:rFonts w:ascii="Times New Roman" w:hAnsi="Times New Roman"/>
          <w:sz w:val="24"/>
          <w:szCs w:val="24"/>
        </w:rPr>
        <w:t>t.j</w:t>
      </w:r>
      <w:proofErr w:type="spellEnd"/>
      <w:r w:rsidRPr="003424BD">
        <w:rPr>
          <w:rFonts w:ascii="Times New Roman" w:hAnsi="Times New Roman"/>
          <w:sz w:val="24"/>
          <w:szCs w:val="24"/>
        </w:rPr>
        <w:t xml:space="preserve">. Dz. U. z 2023 r. poz. 344 z </w:t>
      </w:r>
      <w:proofErr w:type="spellStart"/>
      <w:r w:rsidRPr="003424BD">
        <w:rPr>
          <w:rFonts w:ascii="Times New Roman" w:hAnsi="Times New Roman"/>
          <w:sz w:val="24"/>
          <w:szCs w:val="24"/>
        </w:rPr>
        <w:t>późn</w:t>
      </w:r>
      <w:proofErr w:type="spellEnd"/>
      <w:r w:rsidRPr="003424BD">
        <w:rPr>
          <w:rFonts w:ascii="Times New Roman" w:hAnsi="Times New Roman"/>
          <w:sz w:val="24"/>
          <w:szCs w:val="24"/>
        </w:rPr>
        <w:t xml:space="preserve">. zm.),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zarządza się co</w:t>
      </w:r>
      <w:r w:rsidR="003424BD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następuje:</w:t>
      </w:r>
    </w:p>
    <w:p w14:paraId="7BD0872D" w14:textId="77777777" w:rsidR="008623FC" w:rsidRPr="003424BD" w:rsidRDefault="008623FC" w:rsidP="00BA7B4B">
      <w:pPr>
        <w:suppressAutoHyphens/>
        <w:spacing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09DECA27" w14:textId="58B92FDD" w:rsidR="008623FC" w:rsidRPr="003424BD" w:rsidRDefault="008623FC" w:rsidP="00BA7B4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Ogłosić ustne przetargi nieograniczone na oddanie w najem lokali użytkowych </w:t>
      </w:r>
      <w:r w:rsidRPr="003424BD">
        <w:rPr>
          <w:rFonts w:ascii="Times New Roman" w:hAnsi="Times New Roman"/>
          <w:sz w:val="24"/>
          <w:szCs w:val="24"/>
        </w:rPr>
        <w:t>z</w:t>
      </w:r>
      <w:r w:rsidR="003424BD" w:rsidRPr="003424BD">
        <w:rPr>
          <w:rFonts w:ascii="Times New Roman" w:hAnsi="Times New Roman"/>
          <w:sz w:val="24"/>
          <w:szCs w:val="24"/>
        </w:rPr>
        <w:t> </w:t>
      </w:r>
      <w:r w:rsidRPr="003424BD">
        <w:rPr>
          <w:rFonts w:ascii="Times New Roman" w:hAnsi="Times New Roman"/>
          <w:sz w:val="24"/>
          <w:szCs w:val="24"/>
        </w:rPr>
        <w:t>przeznaczeniem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pod cele usługowe, zgodnie z załącznikiem nr 1 do zarządzenia.</w:t>
      </w:r>
    </w:p>
    <w:p w14:paraId="58DD3EDE" w14:textId="02F429D6" w:rsidR="008623FC" w:rsidRPr="003424BD" w:rsidRDefault="008623FC" w:rsidP="00BA7B4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Ustalić</w:t>
      </w:r>
      <w:r w:rsidR="00A17DC6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cenę wywoławczą czynszu </w:t>
      </w:r>
      <w:r w:rsidR="0027671B" w:rsidRPr="003424BD">
        <w:rPr>
          <w:rFonts w:ascii="Times New Roman" w:eastAsia="Times New Roman" w:hAnsi="Times New Roman"/>
          <w:kern w:val="2"/>
          <w:sz w:val="24"/>
          <w:szCs w:val="24"/>
        </w:rPr>
        <w:t>najmu</w:t>
      </w:r>
      <w:r w:rsidR="00A17DC6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za </w:t>
      </w:r>
      <w:r w:rsidR="00A17DC6" w:rsidRPr="003424BD">
        <w:rPr>
          <w:rFonts w:ascii="Times New Roman" w:eastAsia="Times New Roman" w:hAnsi="Times New Roman"/>
          <w:kern w:val="2"/>
          <w:sz w:val="24"/>
          <w:szCs w:val="24"/>
        </w:rPr>
        <w:t>lokal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>nr 1, zgodnie z załącznikiem nr 1 do zarządzenia</w:t>
      </w:r>
      <w:r w:rsidR="001E7BCC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przeznaczony pod </w:t>
      </w:r>
      <w:r w:rsidR="00A17DC6" w:rsidRPr="003424BD">
        <w:rPr>
          <w:rFonts w:ascii="Times New Roman" w:eastAsia="Times New Roman" w:hAnsi="Times New Roman"/>
          <w:kern w:val="2"/>
          <w:sz w:val="24"/>
          <w:szCs w:val="24"/>
        </w:rPr>
        <w:t>cele usługowe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w wysokości 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>4,50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zł/m</w:t>
      </w:r>
      <w:r w:rsidRPr="003424BD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+ podatek VAT.</w:t>
      </w:r>
    </w:p>
    <w:p w14:paraId="7AC519FB" w14:textId="47F7F5E4" w:rsidR="003424BD" w:rsidRPr="003424BD" w:rsidRDefault="003424BD" w:rsidP="00BA7B4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Ustalić cenę wywoławczą czynszu najmu za lokal nr 2, zgodnie z załącznikiem nr 1 do zarządzenia</w:t>
      </w:r>
      <w:r w:rsidR="001E7BCC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przeznaczony pod cele związane z usługami medycznymi w wysokości 2,00 zł/m</w:t>
      </w:r>
      <w:r w:rsidRPr="003424BD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+ podatek VAT.</w:t>
      </w:r>
    </w:p>
    <w:p w14:paraId="31490729" w14:textId="67FD6EEA" w:rsidR="008623FC" w:rsidRPr="003424BD" w:rsidRDefault="008623FC" w:rsidP="00BA7B4B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187B6084" w14:textId="0B08B466" w:rsidR="008623FC" w:rsidRPr="003424BD" w:rsidRDefault="008623FC" w:rsidP="00BA7B4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 r., w sprawie sposobu i trybu przeprowadzania przetargów oraz rokowań na zbycie nieruchomości (</w:t>
      </w:r>
      <w:proofErr w:type="spellStart"/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>t.j</w:t>
      </w:r>
      <w:proofErr w:type="spellEnd"/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Dz.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U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z 2021r., poz.</w:t>
      </w:r>
      <w:r w:rsidR="003424BD"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2213).</w:t>
      </w:r>
    </w:p>
    <w:p w14:paraId="50325968" w14:textId="77777777" w:rsidR="008623FC" w:rsidRPr="003424BD" w:rsidRDefault="008623FC" w:rsidP="00BA7B4B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369CC020" w14:textId="77777777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36836132" w14:textId="3853A6D3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1. Magda </w:t>
      </w:r>
      <w:proofErr w:type="spellStart"/>
      <w:r w:rsidRPr="003424BD">
        <w:rPr>
          <w:rFonts w:ascii="Times New Roman" w:eastAsia="Times New Roman" w:hAnsi="Times New Roman"/>
          <w:kern w:val="2"/>
          <w:sz w:val="24"/>
          <w:szCs w:val="24"/>
        </w:rPr>
        <w:t>Zymkowska</w:t>
      </w:r>
      <w:proofErr w:type="spellEnd"/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  <w:t>- przewodniczący</w:t>
      </w:r>
    </w:p>
    <w:p w14:paraId="69347F46" w14:textId="2B43B66A" w:rsidR="008623FC" w:rsidRPr="003424BD" w:rsidRDefault="008623FC" w:rsidP="00BA7B4B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2. Sandra </w:t>
      </w:r>
      <w:proofErr w:type="spellStart"/>
      <w:r w:rsidRPr="003424BD">
        <w:rPr>
          <w:rFonts w:ascii="Times New Roman" w:eastAsia="Times New Roman" w:hAnsi="Times New Roman"/>
          <w:kern w:val="2"/>
          <w:sz w:val="24"/>
          <w:szCs w:val="24"/>
        </w:rPr>
        <w:t>Kardel</w:t>
      </w:r>
      <w:proofErr w:type="spellEnd"/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  <w:t>- zastępca przewodniczącego</w:t>
      </w:r>
    </w:p>
    <w:p w14:paraId="1E037E8B" w14:textId="6D72EECE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3. Olga Izabela Sadowska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  <w:t>- członek</w:t>
      </w:r>
    </w:p>
    <w:p w14:paraId="644CD810" w14:textId="2F880921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4. Izabela </w:t>
      </w:r>
      <w:proofErr w:type="spellStart"/>
      <w:r w:rsidRPr="003424BD">
        <w:rPr>
          <w:rFonts w:ascii="Times New Roman" w:eastAsia="Times New Roman" w:hAnsi="Times New Roman"/>
          <w:kern w:val="2"/>
          <w:sz w:val="24"/>
          <w:szCs w:val="24"/>
        </w:rPr>
        <w:t>Puziuk</w:t>
      </w:r>
      <w:proofErr w:type="spellEnd"/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ab/>
        <w:t>- członek</w:t>
      </w:r>
    </w:p>
    <w:p w14:paraId="56F9D1C9" w14:textId="10D308E3" w:rsidR="008623FC" w:rsidRPr="003424BD" w:rsidRDefault="008623FC" w:rsidP="00BA7B4B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0716CC0A" w14:textId="5282618E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09E5B40" w14:textId="77777777" w:rsidR="008623FC" w:rsidRPr="003424BD" w:rsidRDefault="008623FC" w:rsidP="00BA7B4B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3F983431" w14:textId="0438FC06" w:rsidR="00A17DC6" w:rsidRPr="003424BD" w:rsidRDefault="00A17DC6" w:rsidP="00BA7B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4BD">
        <w:rPr>
          <w:rFonts w:ascii="Times New Roman" w:hAnsi="Times New Roman"/>
          <w:sz w:val="24"/>
          <w:szCs w:val="24"/>
        </w:rPr>
        <w:t>Ogłoszenie o przetargu podaje się do publicznej wiadomości, poprzez wywieszenie na tablicy ogłoszeń Urzędu Miejskiego w Gołdapi oraz opublikowanie na stronie internetowej urzędu, w Biuletynie Informacji Publicznej i w Monitorze Urzędowym.</w:t>
      </w:r>
    </w:p>
    <w:p w14:paraId="6BCAF609" w14:textId="20A01D37" w:rsidR="00A17DC6" w:rsidRPr="003424BD" w:rsidRDefault="00A17DC6" w:rsidP="00BA7B4B">
      <w:pPr>
        <w:suppressAutoHyphens/>
        <w:spacing w:before="24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§ </w:t>
      </w:r>
      <w:r w:rsidR="007F1E29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61F61E5" w14:textId="162EFF21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Komunalnej.</w:t>
      </w:r>
    </w:p>
    <w:p w14:paraId="1CFB5826" w14:textId="03A28C0D" w:rsidR="008623FC" w:rsidRPr="003424BD" w:rsidRDefault="008623FC" w:rsidP="00BA7B4B">
      <w:pPr>
        <w:suppressAutoHyphens/>
        <w:spacing w:before="240"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 xml:space="preserve">§ </w:t>
      </w:r>
      <w:r w:rsidR="007F1E29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Pr="003424BD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717167FE" w14:textId="77777777" w:rsidR="008623FC" w:rsidRPr="003424BD" w:rsidRDefault="008623FC" w:rsidP="00BA7B4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26AF7256" w14:textId="77777777" w:rsidR="008623FC" w:rsidRPr="003424BD" w:rsidRDefault="008623FC" w:rsidP="008623FC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33C218D9" w14:textId="77777777" w:rsidR="008623FC" w:rsidRPr="003424BD" w:rsidRDefault="008623FC" w:rsidP="008B4292">
      <w:pPr>
        <w:suppressAutoHyphens/>
        <w:spacing w:after="0" w:line="100" w:lineRule="atLeast"/>
        <w:ind w:left="6096" w:firstLine="431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383FFAE0" w14:textId="77777777" w:rsidR="008623FC" w:rsidRPr="003424BD" w:rsidRDefault="008623FC" w:rsidP="008623FC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56DE0012" w14:textId="31B5F863" w:rsidR="0027671B" w:rsidRDefault="008623FC" w:rsidP="008B4292">
      <w:pPr>
        <w:suppressAutoHyphens/>
        <w:spacing w:after="0" w:line="100" w:lineRule="atLeast"/>
        <w:ind w:left="5529" w:firstLine="99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424BD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 Rafał Luto</w:t>
      </w:r>
    </w:p>
    <w:p w14:paraId="7F5A8883" w14:textId="77777777" w:rsidR="00BA7B4B" w:rsidRDefault="00BA7B4B" w:rsidP="00BA7B4B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7D3603E" w14:textId="77777777" w:rsidR="00BA7B4B" w:rsidRPr="00BA7B4B" w:rsidRDefault="00BA7B4B" w:rsidP="00BA7B4B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E8A2DFE" w14:textId="7384CBB4" w:rsidR="0027671B" w:rsidRDefault="0027671B" w:rsidP="0027671B">
      <w:pPr>
        <w:suppressAutoHyphens/>
        <w:spacing w:after="0" w:line="100" w:lineRule="atLeast"/>
        <w:ind w:left="4820"/>
        <w:jc w:val="both"/>
        <w:rPr>
          <w:rFonts w:ascii="Times New Roman" w:eastAsia="Times New Roman" w:hAnsi="Times New Roman"/>
          <w:kern w:val="2"/>
        </w:rPr>
      </w:pPr>
      <w:r>
        <w:rPr>
          <w:rFonts w:ascii="Times New Roman" w:eastAsia="Times New Roman" w:hAnsi="Times New Roman"/>
          <w:kern w:val="2"/>
        </w:rPr>
        <w:t xml:space="preserve">Załącznik nr 1 do Zarządzenia </w:t>
      </w:r>
      <w:r w:rsidRPr="006F5168">
        <w:rPr>
          <w:rFonts w:ascii="Times New Roman" w:eastAsia="Times New Roman" w:hAnsi="Times New Roman"/>
          <w:kern w:val="2"/>
        </w:rPr>
        <w:t>Nr</w:t>
      </w:r>
      <w:r w:rsidR="006F5168" w:rsidRPr="006F5168">
        <w:rPr>
          <w:rFonts w:ascii="Times New Roman" w:eastAsia="Times New Roman" w:hAnsi="Times New Roman"/>
          <w:kern w:val="2"/>
          <w:sz w:val="24"/>
          <w:szCs w:val="24"/>
        </w:rPr>
        <w:t xml:space="preserve"> 2246</w:t>
      </w:r>
      <w:r w:rsidRPr="006F5168">
        <w:rPr>
          <w:rFonts w:ascii="Times New Roman" w:eastAsia="Times New Roman" w:hAnsi="Times New Roman"/>
          <w:kern w:val="2"/>
        </w:rPr>
        <w:t>/IV/</w:t>
      </w:r>
      <w:r>
        <w:rPr>
          <w:rFonts w:ascii="Times New Roman" w:eastAsia="Times New Roman" w:hAnsi="Times New Roman"/>
          <w:kern w:val="2"/>
        </w:rPr>
        <w:t>2024</w:t>
      </w:r>
    </w:p>
    <w:p w14:paraId="3613310F" w14:textId="4486D3BA" w:rsidR="0027671B" w:rsidRDefault="0027671B" w:rsidP="0027671B">
      <w:pPr>
        <w:suppressAutoHyphens/>
        <w:spacing w:after="0" w:line="100" w:lineRule="atLeast"/>
        <w:ind w:left="4248"/>
        <w:jc w:val="both"/>
        <w:rPr>
          <w:rFonts w:ascii="Times New Roman" w:eastAsia="Times New Roman" w:hAnsi="Times New Roman"/>
          <w:kern w:val="2"/>
        </w:rPr>
      </w:pPr>
      <w:r>
        <w:rPr>
          <w:rFonts w:ascii="Times New Roman" w:eastAsia="Times New Roman" w:hAnsi="Times New Roman"/>
          <w:kern w:val="2"/>
        </w:rPr>
        <w:t xml:space="preserve">       </w:t>
      </w:r>
      <w:r>
        <w:rPr>
          <w:rFonts w:ascii="Times New Roman" w:eastAsia="Times New Roman" w:hAnsi="Times New Roman"/>
          <w:kern w:val="2"/>
        </w:rPr>
        <w:tab/>
        <w:t xml:space="preserve">Burmistrza Gołdapi z </w:t>
      </w:r>
      <w:r w:rsidRPr="006F5168">
        <w:rPr>
          <w:rFonts w:ascii="Times New Roman" w:eastAsia="Times New Roman" w:hAnsi="Times New Roman"/>
          <w:kern w:val="2"/>
        </w:rPr>
        <w:t>dnia</w:t>
      </w:r>
      <w:r w:rsidR="006F5168" w:rsidRPr="006F5168">
        <w:rPr>
          <w:rFonts w:ascii="Times New Roman" w:eastAsia="Times New Roman" w:hAnsi="Times New Roman"/>
          <w:kern w:val="2"/>
          <w:sz w:val="24"/>
          <w:szCs w:val="24"/>
        </w:rPr>
        <w:t xml:space="preserve"> 12 </w:t>
      </w:r>
      <w:r w:rsidRPr="006F5168">
        <w:rPr>
          <w:rFonts w:ascii="Times New Roman" w:eastAsia="Times New Roman" w:hAnsi="Times New Roman"/>
          <w:kern w:val="2"/>
        </w:rPr>
        <w:t>kwietnia</w:t>
      </w:r>
      <w:r>
        <w:rPr>
          <w:rFonts w:ascii="Times New Roman" w:eastAsia="Times New Roman" w:hAnsi="Times New Roman"/>
          <w:kern w:val="2"/>
        </w:rPr>
        <w:t xml:space="preserve"> 2024 r.</w:t>
      </w:r>
    </w:p>
    <w:p w14:paraId="194DD761" w14:textId="77777777" w:rsidR="0027671B" w:rsidRDefault="0027671B" w:rsidP="0027671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9016" w:type="dxa"/>
        <w:tblInd w:w="0" w:type="dxa"/>
        <w:tblLook w:val="04A0" w:firstRow="1" w:lastRow="0" w:firstColumn="1" w:lastColumn="0" w:noHBand="0" w:noVBand="1"/>
      </w:tblPr>
      <w:tblGrid>
        <w:gridCol w:w="598"/>
        <w:gridCol w:w="2807"/>
        <w:gridCol w:w="1686"/>
        <w:gridCol w:w="2425"/>
        <w:gridCol w:w="1500"/>
      </w:tblGrid>
      <w:tr w:rsidR="00DA25F2" w14:paraId="1D357BC8" w14:textId="77777777" w:rsidTr="00DA25F2">
        <w:trPr>
          <w:trHeight w:val="4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704A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AEBC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Położenie nieruchomości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ACAE" w14:textId="6F8E0106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Powierzchnia lokalu użytkowego [m</w:t>
            </w:r>
            <w:r w:rsidRPr="00DA25F2">
              <w:rPr>
                <w:rFonts w:ascii="Times New Roman" w:eastAsia="Times New Roman" w:hAnsi="Times New Roman"/>
                <w:b/>
                <w:bCs/>
                <w:kern w:val="2"/>
                <w:vertAlign w:val="superscript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]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7D22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Tryb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46BC" w14:textId="249919BA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  <w:t>Okres najmu</w:t>
            </w:r>
          </w:p>
        </w:tc>
      </w:tr>
      <w:tr w:rsidR="00DA25F2" w14:paraId="798AE2BB" w14:textId="77777777" w:rsidTr="00DA25F2">
        <w:trPr>
          <w:trHeight w:val="4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732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435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54AAE154" w14:textId="0F502725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Lokal użytkowy ul.</w:t>
            </w:r>
            <w:r w:rsidR="007F1E29">
              <w:rPr>
                <w:rFonts w:ascii="Times New Roman" w:eastAsia="Times New Roman" w:hAnsi="Times New Roman"/>
                <w:kern w:val="2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kern w:val="2"/>
                <w:lang w:eastAsia="en-US"/>
              </w:rPr>
              <w:t>Szkolna</w:t>
            </w:r>
            <w:r w:rsidR="007F1E29">
              <w:rPr>
                <w:rFonts w:ascii="Times New Roman" w:eastAsia="Times New Roman" w:hAnsi="Times New Roman"/>
                <w:kern w:val="2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kern w:val="2"/>
                <w:lang w:eastAsia="en-US"/>
              </w:rPr>
              <w:t>2a w Gołdapi</w:t>
            </w:r>
          </w:p>
          <w:p w14:paraId="3A932BB5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3EBB" w14:textId="37847A4C" w:rsidR="00DA25F2" w:rsidRP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31,00 m</w:t>
            </w:r>
            <w:r>
              <w:rPr>
                <w:rFonts w:ascii="Times New Roman" w:eastAsia="Times New Roman" w:hAnsi="Times New Roman"/>
                <w:kern w:val="2"/>
                <w:vertAlign w:val="superscript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1EA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8C970DF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Przetarg ustny nieograniczony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64F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Czas nieoznaczony</w:t>
            </w:r>
          </w:p>
        </w:tc>
      </w:tr>
      <w:tr w:rsidR="00DA25F2" w14:paraId="7047A728" w14:textId="77777777" w:rsidTr="00DA25F2">
        <w:trPr>
          <w:trHeight w:val="4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E90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3CF" w14:textId="5FCC071A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Lokal użytkowy nr u6 przy ul. Żeromskiego 8A w Gołdapi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B1B" w14:textId="568E7BB9" w:rsidR="00DA25F2" w:rsidRP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18,97 m</w:t>
            </w:r>
            <w:r>
              <w:rPr>
                <w:rFonts w:ascii="Times New Roman" w:eastAsia="Times New Roman" w:hAnsi="Times New Roman"/>
                <w:kern w:val="2"/>
                <w:vertAlign w:val="superscript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 + 8,79 m</w:t>
            </w:r>
            <w:r>
              <w:rPr>
                <w:rFonts w:ascii="Times New Roman" w:eastAsia="Times New Roman" w:hAnsi="Times New Roman"/>
                <w:kern w:val="2"/>
                <w:vertAlign w:val="superscript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 pow. wspólnej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E3D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Przetarg ustny nieograniczony</w:t>
            </w:r>
          </w:p>
          <w:p w14:paraId="689AEE59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C246" w14:textId="77777777" w:rsidR="00DA25F2" w:rsidRDefault="00DA25F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Czas nieoznaczony </w:t>
            </w:r>
          </w:p>
        </w:tc>
      </w:tr>
    </w:tbl>
    <w:p w14:paraId="07E49E6C" w14:textId="77777777" w:rsidR="0027671B" w:rsidRDefault="0027671B" w:rsidP="0027671B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689E567F" w14:textId="77777777" w:rsidR="0027671B" w:rsidRDefault="0027671B" w:rsidP="0027671B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46F08A7E" w14:textId="53EA90CF" w:rsidR="00DA25F2" w:rsidRDefault="00DA25F2">
      <w:pPr>
        <w:spacing w:line="259" w:lineRule="auto"/>
      </w:pPr>
      <w:r>
        <w:br w:type="page"/>
      </w:r>
    </w:p>
    <w:p w14:paraId="4F40CB27" w14:textId="77777777" w:rsidR="00DA25F2" w:rsidRDefault="00DA25F2" w:rsidP="00DA2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03BE6AF1" w14:textId="2529D8B7" w:rsidR="00DA25F2" w:rsidRDefault="00DA25F2" w:rsidP="00DA25F2">
      <w:pPr>
        <w:tabs>
          <w:tab w:val="left" w:pos="326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Nr</w:t>
      </w:r>
      <w:r w:rsidR="006F5168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2246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/IV/2024</w:t>
      </w:r>
    </w:p>
    <w:p w14:paraId="3B1955E0" w14:textId="77777777" w:rsidR="00DA25F2" w:rsidRDefault="00DA25F2" w:rsidP="00DA2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Burmistrza Gołdapi</w:t>
      </w:r>
    </w:p>
    <w:p w14:paraId="5600404D" w14:textId="673CFB9F" w:rsidR="00DA25F2" w:rsidRDefault="00DA25F2" w:rsidP="00DA2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</w:t>
      </w:r>
      <w:r w:rsidR="006F5168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kwietnia 2024 r.</w:t>
      </w:r>
    </w:p>
    <w:p w14:paraId="62AFA037" w14:textId="50811CDF" w:rsidR="00DA25F2" w:rsidRDefault="00DA25F2" w:rsidP="00DA2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przetargu na oddanie w najem lokali użytkowych</w:t>
      </w:r>
    </w:p>
    <w:p w14:paraId="06A23A72" w14:textId="77777777" w:rsidR="00DA25F2" w:rsidRDefault="00DA25F2" w:rsidP="00DA25F2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0010F4FF" w14:textId="60F8DA67" w:rsidR="00A17DC6" w:rsidRDefault="00DA25F2" w:rsidP="005E6A4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Zgodnie z załącznikiem nr 1 do Zarządzenia Nr 2204/II/2024 Burmistrza Gołdapi z dnia 23</w:t>
      </w:r>
      <w:r w:rsidR="008B4292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lutego 2024 roku został podany do publicznej wiadomości wykaz nieruchomości przeznaczonych do oddania w najem.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 xml:space="preserve"> Podane nieruchomości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 xml:space="preserve">należą do zasobu mienia komunalnego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Gminy Gołdap. Zgodnie z art. 13 ust. 1 ustawy o gospodarce nieruchomościami, nieruchomości stanowiące własność Gminy mogą być przedmiotem obrotu, w 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 xml:space="preserve">szczególności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przedmiotem 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>oddania w najem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 xml:space="preserve">Zgodnie z art. </w:t>
      </w:r>
      <w:r>
        <w:rPr>
          <w:rFonts w:ascii="Times New Roman" w:eastAsia="Calibri" w:hAnsi="Times New Roman"/>
          <w:sz w:val="24"/>
          <w:szCs w:val="24"/>
          <w:lang w:eastAsia="en-US"/>
        </w:rPr>
        <w:t>37 ust</w:t>
      </w:r>
      <w:r w:rsidR="005E6A47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4 ustawy o gospodarce nieruchomościami </w:t>
      </w:r>
      <w:r>
        <w:rPr>
          <w:rFonts w:ascii="Times New Roman" w:hAnsi="Times New Roman"/>
          <w:sz w:val="24"/>
          <w:szCs w:val="24"/>
        </w:rPr>
        <w:t xml:space="preserve">zawarcie umów </w:t>
      </w:r>
      <w:r w:rsidR="00A17DC6">
        <w:rPr>
          <w:rFonts w:ascii="Times New Roman" w:hAnsi="Times New Roman"/>
          <w:sz w:val="24"/>
          <w:szCs w:val="24"/>
        </w:rPr>
        <w:t>najmu</w:t>
      </w:r>
      <w:r>
        <w:rPr>
          <w:rFonts w:ascii="Times New Roman" w:hAnsi="Times New Roman"/>
          <w:sz w:val="24"/>
          <w:szCs w:val="24"/>
        </w:rPr>
        <w:t xml:space="preserve"> na czas oznaczony dłuższy niż 3 lata lub na czas nieoznaczony następuje w drodze przetargu.</w:t>
      </w:r>
      <w:r w:rsidR="00A17DC6">
        <w:rPr>
          <w:rFonts w:ascii="Times New Roman" w:hAnsi="Times New Roman"/>
          <w:sz w:val="24"/>
          <w:szCs w:val="24"/>
        </w:rPr>
        <w:t xml:space="preserve"> </w:t>
      </w:r>
    </w:p>
    <w:p w14:paraId="007959CD" w14:textId="12AD6579" w:rsidR="00DA25F2" w:rsidRDefault="00DA25F2" w:rsidP="00A17DC6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Czynności związane z przeprowadzeniem przetargu wykonuje komisja przetargowa, </w:t>
      </w:r>
      <w:r w:rsidR="007F1E29">
        <w:rPr>
          <w:rStyle w:val="markedcontent"/>
          <w:rFonts w:ascii="Times New Roman" w:hAnsi="Times New Roman"/>
          <w:sz w:val="24"/>
          <w:szCs w:val="24"/>
        </w:rPr>
        <w:t>w </w:t>
      </w:r>
      <w:r>
        <w:rPr>
          <w:rStyle w:val="markedcontent"/>
          <w:rFonts w:ascii="Times New Roman" w:hAnsi="Times New Roman"/>
          <w:sz w:val="24"/>
          <w:szCs w:val="24"/>
        </w:rPr>
        <w:t>składzie od 3 do 7 osób</w:t>
      </w:r>
      <w:r w:rsidR="007F1E29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wyznaczana przez właściwy organ </w:t>
      </w:r>
      <w:r w:rsidR="007F1E29">
        <w:rPr>
          <w:rStyle w:val="markedcontent"/>
          <w:rFonts w:ascii="Times New Roman" w:hAnsi="Times New Roman"/>
          <w:sz w:val="24"/>
          <w:szCs w:val="24"/>
        </w:rPr>
        <w:t>zgodnie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§ 8 ust. 1 i 2 Rozporządzenia Rady Ministrów z dnia 14 września 2004 r. w sprawie sposobu i trybu przeprowadzania przetargów oraz rokowań na zbycie nieruchomości. </w:t>
      </w:r>
    </w:p>
    <w:p w14:paraId="4A76D10F" w14:textId="77777777" w:rsidR="00DA25F2" w:rsidRDefault="00DA25F2" w:rsidP="00DA25F2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68C226CB" w14:textId="77777777" w:rsidR="0027671B" w:rsidRDefault="0027671B"/>
    <w:sectPr w:rsidR="0027671B" w:rsidSect="00F32378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5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31"/>
    <w:rsid w:val="001B3223"/>
    <w:rsid w:val="001E7BCC"/>
    <w:rsid w:val="0027671B"/>
    <w:rsid w:val="003424BD"/>
    <w:rsid w:val="004B5731"/>
    <w:rsid w:val="005E6A47"/>
    <w:rsid w:val="00676242"/>
    <w:rsid w:val="006F5168"/>
    <w:rsid w:val="007F1E29"/>
    <w:rsid w:val="008623FC"/>
    <w:rsid w:val="008B4292"/>
    <w:rsid w:val="00A17DC6"/>
    <w:rsid w:val="00BA7B4B"/>
    <w:rsid w:val="00DA25F2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6BCC"/>
  <w15:chartTrackingRefBased/>
  <w15:docId w15:val="{CF2DCF50-07BC-46A9-AB39-067F25B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FC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FC"/>
    <w:pPr>
      <w:ind w:left="720"/>
      <w:contextualSpacing/>
    </w:pPr>
  </w:style>
  <w:style w:type="table" w:styleId="Tabela-Siatka">
    <w:name w:val="Table Grid"/>
    <w:basedOn w:val="Standardowy"/>
    <w:uiPriority w:val="39"/>
    <w:rsid w:val="002767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A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2</cp:revision>
  <cp:lastPrinted>2024-04-05T11:28:00Z</cp:lastPrinted>
  <dcterms:created xsi:type="dcterms:W3CDTF">2024-04-12T09:57:00Z</dcterms:created>
  <dcterms:modified xsi:type="dcterms:W3CDTF">2024-04-12T09:57:00Z</dcterms:modified>
</cp:coreProperties>
</file>