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D6715C" w14:textId="77777777" w:rsidR="00FC0844" w:rsidRDefault="00DB7159">
      <w:pPr>
        <w:pageBreakBefore/>
        <w:spacing w:after="227" w:line="252" w:lineRule="auto"/>
        <w:jc w:val="center"/>
      </w:pPr>
      <w:r>
        <w:rPr>
          <w:rFonts w:ascii="Times New Roman" w:hAnsi="Times New Roman" w:cs="Times New Roman"/>
          <w:b/>
          <w:bCs/>
        </w:rPr>
        <w:t>Klauzula informacyjna przy wniosku o dofinansowanie kosztów kształcenia młodocianego pracownika</w:t>
      </w:r>
    </w:p>
    <w:p w14:paraId="42C7B1FC" w14:textId="77777777" w:rsidR="00FC0844" w:rsidRDefault="00DB7159">
      <w:pPr>
        <w:spacing w:after="113" w:line="252" w:lineRule="auto"/>
        <w:jc w:val="both"/>
      </w:pPr>
      <w:r>
        <w:rPr>
          <w:rFonts w:ascii="Times New Roman" w:hAnsi="Times New Roman" w:cs="Times New Roman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</w:t>
      </w:r>
      <w:r>
        <w:rPr>
          <w:rFonts w:ascii="Times New Roman" w:hAnsi="Times New Roman" w:cs="Times New Roman"/>
        </w:rPr>
        <w:t xml:space="preserve">ia dyrektywy 95/46/WE (ogólne rozporządzenie o ochronie danych „RODO”), informujemy o zasadach przetwarzania Pani/Pana danych osobowych oraz o przysługujących Pani/Panu prawach z tym związanych. </w:t>
      </w:r>
    </w:p>
    <w:p w14:paraId="0203E90B" w14:textId="77777777" w:rsidR="00FC0844" w:rsidRDefault="00DB7159">
      <w:pPr>
        <w:numPr>
          <w:ilvl w:val="0"/>
          <w:numId w:val="2"/>
        </w:numPr>
        <w:spacing w:after="113" w:line="252" w:lineRule="auto"/>
        <w:jc w:val="both"/>
      </w:pPr>
      <w:r>
        <w:rPr>
          <w:rFonts w:ascii="Times New Roman" w:hAnsi="Times New Roman" w:cs="Times New Roman"/>
        </w:rPr>
        <w:t>Administratorem Pani/Pana danych osobowych jest Burmistrz Go</w:t>
      </w:r>
      <w:r>
        <w:rPr>
          <w:rFonts w:ascii="Times New Roman" w:hAnsi="Times New Roman" w:cs="Times New Roman"/>
        </w:rPr>
        <w:t xml:space="preserve">łdapi, z siedzibą przy Pl. Zwycięstwa 14, 19-500 Gołdap, adres e-mail: </w:t>
      </w:r>
      <w:hyperlink r:id="rId5" w:history="1">
        <w:r>
          <w:rPr>
            <w:rStyle w:val="Hipercze"/>
            <w:rFonts w:ascii="Times New Roman" w:hAnsi="Times New Roman" w:cs="Times New Roman"/>
          </w:rPr>
          <w:t>pom@goldap.pl</w:t>
        </w:r>
      </w:hyperlink>
      <w:r>
        <w:rPr>
          <w:rFonts w:ascii="Times New Roman" w:hAnsi="Times New Roman" w:cs="Times New Roman"/>
        </w:rPr>
        <w:t>, tel. 87 615 60 00;</w:t>
      </w:r>
    </w:p>
    <w:p w14:paraId="6B0FEBF6" w14:textId="77777777" w:rsidR="00FC0844" w:rsidRDefault="00DB7159">
      <w:pPr>
        <w:numPr>
          <w:ilvl w:val="0"/>
          <w:numId w:val="2"/>
        </w:numPr>
        <w:spacing w:after="113" w:line="252" w:lineRule="auto"/>
        <w:jc w:val="both"/>
      </w:pPr>
      <w:r>
        <w:rPr>
          <w:rFonts w:ascii="Times New Roman" w:hAnsi="Times New Roman" w:cs="Times New Roman"/>
        </w:rPr>
        <w:t>Jeśli ma Pani/Pan pytania dotyczące sposobu i zakresu przetwarzania Pani/Pana da</w:t>
      </w:r>
      <w:r>
        <w:rPr>
          <w:rFonts w:ascii="Times New Roman" w:hAnsi="Times New Roman" w:cs="Times New Roman"/>
        </w:rPr>
        <w:t xml:space="preserve">nych osobowych, a także przysługujących Pani/Panu uprawnień, może się Pani/Pan skontaktować się z Inspektorem Ochrony Danych, e-mail: </w:t>
      </w:r>
      <w:hyperlink r:id="rId6" w:history="1">
        <w:r>
          <w:rPr>
            <w:rStyle w:val="Hipercze"/>
            <w:rFonts w:ascii="Times New Roman" w:hAnsi="Times New Roman" w:cs="Times New Roman"/>
          </w:rPr>
          <w:t>iod@goldap.pl</w:t>
        </w:r>
      </w:hyperlink>
      <w:r>
        <w:rPr>
          <w:rFonts w:ascii="Times New Roman" w:hAnsi="Times New Roman" w:cs="Times New Roman"/>
        </w:rPr>
        <w:t xml:space="preserve">.  </w:t>
      </w:r>
    </w:p>
    <w:p w14:paraId="5CDC3993" w14:textId="69F2C57D" w:rsidR="00FC0844" w:rsidRDefault="00DB7159">
      <w:pPr>
        <w:numPr>
          <w:ilvl w:val="0"/>
          <w:numId w:val="2"/>
        </w:numPr>
        <w:spacing w:after="113" w:line="252" w:lineRule="auto"/>
        <w:jc w:val="both"/>
      </w:pPr>
      <w:r>
        <w:rPr>
          <w:rFonts w:ascii="Times New Roman" w:hAnsi="Times New Roman" w:cs="Times New Roman"/>
        </w:rPr>
        <w:t xml:space="preserve">Pani/Pana </w:t>
      </w:r>
      <w:r>
        <w:rPr>
          <w:rFonts w:ascii="Times New Roman" w:hAnsi="Times New Roman" w:cs="Times New Roman"/>
        </w:rPr>
        <w:t xml:space="preserve">dane osobowe </w:t>
      </w:r>
      <w:r w:rsidR="00806F96" w:rsidRPr="00806F96">
        <w:rPr>
          <w:rFonts w:ascii="Times New Roman" w:hAnsi="Times New Roman" w:cs="Times New Roman"/>
        </w:rPr>
        <w:t>będą przetwarzane w celu związanym z dofinansowaniem kosztów kształcenia młodocianego pracownika, w tym w celu przyjęcia zawiadomienia i/lub rozpatrzenia wniosku i wydania decyzji dotyczącej dofinansowania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7999AE4" w14:textId="77777777" w:rsidR="00FC0844" w:rsidRDefault="00DB7159">
      <w:pPr>
        <w:numPr>
          <w:ilvl w:val="0"/>
          <w:numId w:val="2"/>
        </w:numPr>
        <w:spacing w:after="113" w:line="252" w:lineRule="auto"/>
        <w:jc w:val="both"/>
      </w:pP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ani/Pana dane osobowe będą przetwarzane na podstawie art. 6 ust. 1 lit c RODO – przetwarzanie jest niezbędne do wypełnienia obowiąz</w:t>
      </w:r>
      <w:r>
        <w:rPr>
          <w:rFonts w:ascii="Times New Roman" w:hAnsi="Times New Roman" w:cs="Times New Roman"/>
        </w:rPr>
        <w:t xml:space="preserve">ku prawnego ciążącego na administratorze, tj. art. 122 ustawy z dnia 14 grudnia 2016 r. Prawo Oświatowe. </w:t>
      </w:r>
    </w:p>
    <w:p w14:paraId="2AD7D22E" w14:textId="77777777" w:rsidR="00FC0844" w:rsidRDefault="00DB7159">
      <w:pPr>
        <w:numPr>
          <w:ilvl w:val="0"/>
          <w:numId w:val="2"/>
        </w:numPr>
        <w:spacing w:after="113" w:line="252" w:lineRule="auto"/>
        <w:jc w:val="both"/>
      </w:pP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związku z przetwarzaniem danych w celu, o których mowa w punkcie 3 odbiorcami Pani/Pana danych osobowych mogą być organy władzy publicznej oraz podm</w:t>
      </w:r>
      <w:r>
        <w:rPr>
          <w:rFonts w:ascii="Times New Roman" w:hAnsi="Times New Roman" w:cs="Times New Roman"/>
        </w:rPr>
        <w:t>ioty wykonujące zadania publiczne lub działające na zlecenie organów władzy publicznej, w zakresie i w celach, które wynikają z przepisów powszechnie obowiązującego prawa oraz inne podmioty, które przetwarzają dane osobowe na podstawie stosownych umów podp</w:t>
      </w:r>
      <w:r>
        <w:rPr>
          <w:rFonts w:ascii="Times New Roman" w:hAnsi="Times New Roman" w:cs="Times New Roman"/>
        </w:rPr>
        <w:t xml:space="preserve">isanych z Administratorem. </w:t>
      </w:r>
    </w:p>
    <w:p w14:paraId="34A6EEC7" w14:textId="77777777" w:rsidR="00FC0844" w:rsidRDefault="00DB7159">
      <w:pPr>
        <w:numPr>
          <w:ilvl w:val="0"/>
          <w:numId w:val="2"/>
        </w:numPr>
        <w:spacing w:after="113" w:line="252" w:lineRule="auto"/>
        <w:jc w:val="both"/>
      </w:pPr>
      <w:r>
        <w:rPr>
          <w:rFonts w:ascii="Times New Roman" w:hAnsi="Times New Roman" w:cs="Times New Roman"/>
        </w:rPr>
        <w:t>Pani/Pana dane osobowe będą przechowywane przez okres niezbędny do realizacji celów określonych w pkt 3, a po tym czasie przez okres oraz w zakresie wymaganym przez przepisy powszechnie obowiązującego prawa, a w szczególności us</w:t>
      </w:r>
      <w:r>
        <w:rPr>
          <w:rFonts w:ascii="Times New Roman" w:hAnsi="Times New Roman" w:cs="Times New Roman"/>
        </w:rPr>
        <w:t>tawy z dnia 14 lipca 1983 r. o narodowym zasobie archiwalnym i archiwach oraz rozporządzenia Prezesa Rady Ministrów z dnia 18 stycznia 2011 r. w sprawie instrukcji kancelaryjnej, jednolitych rzeczowych wykazów akt oraz instrukcji w sprawie organizacji i za</w:t>
      </w:r>
      <w:r>
        <w:rPr>
          <w:rFonts w:ascii="Times New Roman" w:hAnsi="Times New Roman" w:cs="Times New Roman"/>
        </w:rPr>
        <w:t>kresu działania archiwów zakładowych.</w:t>
      </w:r>
    </w:p>
    <w:p w14:paraId="03230763" w14:textId="77777777" w:rsidR="00FC0844" w:rsidRDefault="00DB7159">
      <w:pPr>
        <w:numPr>
          <w:ilvl w:val="0"/>
          <w:numId w:val="2"/>
        </w:numPr>
        <w:spacing w:after="113" w:line="252" w:lineRule="auto"/>
        <w:jc w:val="both"/>
      </w:pPr>
      <w:r>
        <w:rPr>
          <w:rFonts w:ascii="Times New Roman" w:hAnsi="Times New Roman" w:cs="Times New Roman"/>
        </w:rPr>
        <w:t>Podanie danych osobowych jest wymogiem ustawowym i jest niezbędne do rozpatrzenia wniosku i wydania decyzji o których mowa w pkt 3.</w:t>
      </w:r>
    </w:p>
    <w:p w14:paraId="71DF1231" w14:textId="77777777" w:rsidR="00FC0844" w:rsidRDefault="00DB7159">
      <w:pPr>
        <w:numPr>
          <w:ilvl w:val="0"/>
          <w:numId w:val="2"/>
        </w:numPr>
        <w:spacing w:after="113" w:line="252" w:lineRule="auto"/>
        <w:jc w:val="both"/>
      </w:pPr>
      <w:r>
        <w:rPr>
          <w:rFonts w:ascii="Times New Roman" w:hAnsi="Times New Roman" w:cs="Times New Roman"/>
        </w:rPr>
        <w:t>W związku z przetwarzaniem Pani/Pana danych osobowych przysługują Pani/Panu następując</w:t>
      </w:r>
      <w:r>
        <w:rPr>
          <w:rFonts w:ascii="Times New Roman" w:hAnsi="Times New Roman" w:cs="Times New Roman"/>
        </w:rPr>
        <w:t xml:space="preserve">e uprawnienia: Ma Pani/Pan prawo do żądania od Administratora dostępu do swoich danych osobowych, ich sprostowania, ograniczenia przetwarzania oraz prawo do przenoszenia danych. </w:t>
      </w:r>
    </w:p>
    <w:p w14:paraId="15C9C89C" w14:textId="77777777" w:rsidR="00FC0844" w:rsidRDefault="00DB7159">
      <w:pPr>
        <w:numPr>
          <w:ilvl w:val="0"/>
          <w:numId w:val="2"/>
        </w:numPr>
        <w:spacing w:after="113" w:line="252" w:lineRule="auto"/>
        <w:jc w:val="both"/>
      </w:pPr>
      <w:r>
        <w:rPr>
          <w:rFonts w:ascii="Times New Roman" w:hAnsi="Times New Roman" w:cs="Times New Roman"/>
        </w:rPr>
        <w:t>W przypadku powzięcia informacji o niezgodnym z prawem przetwarzaniu Pani/Pan</w:t>
      </w:r>
      <w:r>
        <w:rPr>
          <w:rFonts w:ascii="Times New Roman" w:hAnsi="Times New Roman" w:cs="Times New Roman"/>
        </w:rPr>
        <w:t xml:space="preserve">a danych osobowych, przysługuje Pani/Panu prawo wniesienia skargi do organu nadzorczego właściwego w sprawach ochrony danych osobowych tj. Prezesa Urzędu Ochrony Danych Osobowych, adres: Stawki 2, 00-193 Warszawa. </w:t>
      </w:r>
    </w:p>
    <w:p w14:paraId="7921B4F4" w14:textId="77777777" w:rsidR="00DF7E07" w:rsidRPr="00DB7159" w:rsidRDefault="00DB7159">
      <w:pPr>
        <w:numPr>
          <w:ilvl w:val="0"/>
          <w:numId w:val="2"/>
        </w:numPr>
        <w:spacing w:after="113" w:line="252" w:lineRule="auto"/>
        <w:jc w:val="both"/>
      </w:pPr>
      <w:r>
        <w:rPr>
          <w:rFonts w:ascii="Times New Roman" w:hAnsi="Times New Roman" w:cs="Times New Roman"/>
        </w:rPr>
        <w:t>Pani/Pana dane nie będą poddawane zautoma</w:t>
      </w:r>
      <w:r>
        <w:rPr>
          <w:rFonts w:ascii="Times New Roman" w:hAnsi="Times New Roman" w:cs="Times New Roman"/>
        </w:rPr>
        <w:t>tyzowanemu podejmowaniu decyzji, w tym również profilowaniu.</w:t>
      </w:r>
    </w:p>
    <w:p w14:paraId="5538B510" w14:textId="74641B56" w:rsidR="00DB7159" w:rsidRPr="00DB7159" w:rsidRDefault="00DB7159" w:rsidP="00DB7159">
      <w:pPr>
        <w:pStyle w:val="Akapitzlist"/>
        <w:numPr>
          <w:ilvl w:val="0"/>
          <w:numId w:val="2"/>
        </w:numPr>
        <w:rPr>
          <w:rFonts w:eastAsia="NSimSun" w:cs="Lucida Sans"/>
          <w:kern w:val="2"/>
          <w:sz w:val="24"/>
          <w:szCs w:val="24"/>
          <w:lang w:bidi="hi-IN"/>
        </w:rPr>
      </w:pPr>
      <w:r w:rsidRPr="00DB7159">
        <w:rPr>
          <w:rFonts w:eastAsia="NSimSun" w:cs="Lucida Sans"/>
          <w:kern w:val="2"/>
          <w:sz w:val="24"/>
          <w:szCs w:val="24"/>
          <w:lang w:bidi="hi-IN"/>
        </w:rPr>
        <w:t>W przypadku osób młodocianych dane osobowe pozyskiwane są od podmiotu składającego wniosek / zawiadomienie.</w:t>
      </w:r>
    </w:p>
    <w:sectPr w:rsidR="00DB7159" w:rsidRPr="00DB7159">
      <w:pgSz w:w="11906" w:h="16838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cs="Times New Roman"/>
        <w:b w:val="0"/>
        <w:bCs w:val="0"/>
        <w:sz w:val="22"/>
        <w:szCs w:val="22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 w16cid:durableId="1899241846">
    <w:abstractNumId w:val="0"/>
  </w:num>
  <w:num w:numId="2" w16cid:durableId="1480807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40"/>
    <w:rsid w:val="001115E0"/>
    <w:rsid w:val="00573B40"/>
    <w:rsid w:val="00806F96"/>
    <w:rsid w:val="00A03E32"/>
    <w:rsid w:val="00DB7159"/>
    <w:rsid w:val="00DF7E07"/>
    <w:rsid w:val="00FC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2B9F5C"/>
  <w15:chartTrackingRefBased/>
  <w15:docId w15:val="{1454E467-D841-4C3F-9948-2FAD4E5A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libri" w:eastAsia="NSimSun" w:hAnsi="Calibri" w:cs="Lucida Sans"/>
      <w:kern w:val="2"/>
      <w:sz w:val="24"/>
      <w:szCs w:val="24"/>
      <w:lang w:eastAsia="zh-CN" w:bidi="hi-IN"/>
    </w:rPr>
  </w:style>
  <w:style w:type="paragraph" w:styleId="Nagwek2">
    <w:name w:val="heading 2"/>
    <w:next w:val="Normalny"/>
    <w:qFormat/>
    <w:pPr>
      <w:keepNext/>
      <w:keepLines/>
      <w:numPr>
        <w:ilvl w:val="1"/>
        <w:numId w:val="1"/>
      </w:numPr>
      <w:suppressAutoHyphens/>
      <w:spacing w:line="252" w:lineRule="auto"/>
      <w:ind w:left="6"/>
      <w:jc w:val="center"/>
      <w:outlineLvl w:val="1"/>
    </w:pPr>
    <w:rPr>
      <w:rFonts w:ascii="Arial" w:eastAsia="Arial" w:hAnsi="Arial" w:cs="Arial"/>
      <w:b/>
      <w:color w:val="000000"/>
      <w:kern w:val="2"/>
      <w:sz w:val="3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sz w:val="22"/>
      <w:szCs w:val="22"/>
      <w:lang w:eastAsia="pl-PL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StarSymbol"/>
      <w:sz w:val="24"/>
      <w:szCs w:val="24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8z0">
    <w:name w:val="WW8Num18z0"/>
    <w:rPr>
      <w:rFonts w:ascii="Times New Roman" w:hAnsi="Times New Roman" w:cs="Times New Roman"/>
      <w:sz w:val="24"/>
      <w:szCs w:val="24"/>
    </w:rPr>
  </w:style>
  <w:style w:type="character" w:styleId="Hipercze">
    <w:name w:val="Hyperlink"/>
    <w:rPr>
      <w:color w:val="0563C1"/>
      <w:u w:val="single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Calibri" w:eastAsia="NSimSun" w:hAnsi="Calibri" w:cs="Mangal"/>
      <w:kern w:val="2"/>
      <w:szCs w:val="18"/>
      <w:lang w:eastAsia="zh-CN" w:bidi="hi-IN"/>
    </w:rPr>
  </w:style>
  <w:style w:type="character" w:customStyle="1" w:styleId="TematkomentarzaZnak">
    <w:name w:val="Temat komentarza Znak"/>
    <w:rPr>
      <w:rFonts w:ascii="Calibri" w:eastAsia="NSimSun" w:hAnsi="Calibri" w:cs="Mangal"/>
      <w:b/>
      <w:bCs/>
      <w:kern w:val="2"/>
      <w:szCs w:val="18"/>
      <w:lang w:eastAsia="zh-CN" w:bidi="hi-IN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Poprawka">
    <w:name w:val="Revision"/>
    <w:pPr>
      <w:suppressAutoHyphens/>
    </w:pPr>
    <w:rPr>
      <w:rFonts w:ascii="Calibri" w:eastAsia="NSimSun" w:hAnsi="Calibri" w:cs="Mangal"/>
      <w:kern w:val="2"/>
      <w:sz w:val="24"/>
      <w:szCs w:val="21"/>
      <w:lang w:eastAsia="zh-CN" w:bidi="hi-IN"/>
    </w:rPr>
  </w:style>
  <w:style w:type="paragraph" w:customStyle="1" w:styleId="Tekstkomentarza1">
    <w:name w:val="Tekst komentarza1"/>
    <w:basedOn w:val="Normalny"/>
    <w:rPr>
      <w:rFonts w:cs="Mangal"/>
      <w:sz w:val="20"/>
      <w:szCs w:val="18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Akapitzlist">
    <w:name w:val="List Paragraph"/>
    <w:basedOn w:val="Normalny"/>
    <w:qFormat/>
    <w:pPr>
      <w:suppressAutoHyphens w:val="0"/>
      <w:spacing w:line="220" w:lineRule="atLeast"/>
      <w:ind w:left="720" w:hanging="357"/>
      <w:jc w:val="both"/>
    </w:pPr>
    <w:rPr>
      <w:rFonts w:eastAsia="Calibri" w:cs="Calibri"/>
      <w:kern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oldap.pl" TargetMode="External"/><Relationship Id="rId5" Type="http://schemas.openxmlformats.org/officeDocument/2006/relationships/hyperlink" Target="mailto:pom@golda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477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malgorzata.golubek</dc:creator>
  <cp:keywords/>
  <cp:lastModifiedBy>Sebastian Liwak</cp:lastModifiedBy>
  <cp:revision>6</cp:revision>
  <cp:lastPrinted>2022-04-04T10:50:00Z</cp:lastPrinted>
  <dcterms:created xsi:type="dcterms:W3CDTF">2023-08-24T08:27:00Z</dcterms:created>
  <dcterms:modified xsi:type="dcterms:W3CDTF">2023-08-29T13:35:00Z</dcterms:modified>
</cp:coreProperties>
</file>