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49232" w14:textId="5D665FDA" w:rsidR="00054AFD" w:rsidRDefault="00054AFD" w:rsidP="00054AFD">
      <w:pPr>
        <w:jc w:val="right"/>
        <w:rPr>
          <w:rFonts w:asciiTheme="minorHAnsi" w:hAnsiTheme="minorHAnsi" w:cstheme="minorHAnsi"/>
        </w:rPr>
      </w:pPr>
      <w:r w:rsidRPr="00793BC3">
        <w:rPr>
          <w:rFonts w:asciiTheme="minorHAnsi" w:hAnsiTheme="minorHAnsi" w:cstheme="minorHAnsi"/>
        </w:rPr>
        <w:t>Załącznik nr 2 do zapytania ofertowego</w:t>
      </w:r>
      <w:r w:rsidRPr="00793BC3">
        <w:rPr>
          <w:rFonts w:asciiTheme="minorHAnsi" w:hAnsiTheme="minorHAnsi" w:cstheme="minorHAnsi"/>
        </w:rPr>
        <w:br/>
        <w:t xml:space="preserve">nr </w:t>
      </w:r>
      <w:r w:rsidR="00D571F9">
        <w:rPr>
          <w:rFonts w:asciiTheme="minorHAnsi" w:hAnsiTheme="minorHAnsi" w:cstheme="minorHAnsi"/>
        </w:rPr>
        <w:t>16</w:t>
      </w:r>
      <w:r w:rsidRPr="00793BC3">
        <w:rPr>
          <w:rFonts w:asciiTheme="minorHAnsi" w:hAnsiTheme="minorHAnsi" w:cstheme="minorHAnsi"/>
        </w:rPr>
        <w:t>/0</w:t>
      </w:r>
      <w:r w:rsidR="00295CA1">
        <w:rPr>
          <w:rFonts w:asciiTheme="minorHAnsi" w:hAnsiTheme="minorHAnsi" w:cstheme="minorHAnsi"/>
        </w:rPr>
        <w:t>8</w:t>
      </w:r>
      <w:r w:rsidRPr="00793BC3">
        <w:rPr>
          <w:rFonts w:asciiTheme="minorHAnsi" w:hAnsiTheme="minorHAnsi" w:cstheme="minorHAnsi"/>
        </w:rPr>
        <w:t>/KS/202</w:t>
      </w:r>
      <w:r w:rsidR="002A3A34">
        <w:rPr>
          <w:rFonts w:asciiTheme="minorHAnsi" w:hAnsiTheme="minorHAnsi" w:cstheme="minorHAnsi"/>
        </w:rPr>
        <w:t>6</w:t>
      </w:r>
    </w:p>
    <w:p w14:paraId="616EB21E" w14:textId="77777777" w:rsidR="00793BC3" w:rsidRPr="00793BC3" w:rsidRDefault="00793BC3" w:rsidP="00054AFD">
      <w:pPr>
        <w:jc w:val="right"/>
        <w:rPr>
          <w:rFonts w:asciiTheme="minorHAnsi" w:hAnsiTheme="minorHAnsi" w:cstheme="minorHAnsi"/>
        </w:rPr>
      </w:pPr>
    </w:p>
    <w:p w14:paraId="2D3ED1BA" w14:textId="77777777" w:rsidR="00054AFD" w:rsidRPr="00793BC3" w:rsidRDefault="00054AFD" w:rsidP="00533AA9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93BC3">
        <w:rPr>
          <w:rFonts w:asciiTheme="minorHAnsi" w:hAnsiTheme="minorHAnsi" w:cstheme="minorHAnsi"/>
          <w:b/>
          <w:bCs/>
          <w:sz w:val="32"/>
          <w:szCs w:val="32"/>
        </w:rPr>
        <w:t>SZCZEGÓŁOWY OPIS PRZEDMIOTU ZAMÓWIENIA</w:t>
      </w:r>
    </w:p>
    <w:p w14:paraId="6C77DDB8" w14:textId="77777777" w:rsidR="00E00022" w:rsidRDefault="00E00022" w:rsidP="00E00022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  <w:r w:rsidRPr="00E00022">
        <w:rPr>
          <w:rFonts w:asciiTheme="minorHAnsi" w:hAnsiTheme="minorHAnsi" w:cstheme="minorHAnsi"/>
          <w:sz w:val="16"/>
          <w:szCs w:val="16"/>
        </w:rPr>
        <w:t xml:space="preserve">Zamówienie realizowane jest w ramach projektu strategicznego „Partnerstwo uzdrowisk dla rozwoju pogranicza”, który jest dofinansowany z środków Unii Europejskiej w ramach Programu Współpracy Transgranicznej </w:t>
      </w:r>
      <w:proofErr w:type="spellStart"/>
      <w:r w:rsidRPr="00E00022">
        <w:rPr>
          <w:rFonts w:asciiTheme="minorHAnsi" w:hAnsiTheme="minorHAnsi" w:cstheme="minorHAnsi"/>
          <w:sz w:val="16"/>
          <w:szCs w:val="16"/>
        </w:rPr>
        <w:t>Interreg</w:t>
      </w:r>
      <w:proofErr w:type="spellEnd"/>
      <w:r w:rsidRPr="00E00022">
        <w:rPr>
          <w:rFonts w:asciiTheme="minorHAnsi" w:hAnsiTheme="minorHAnsi" w:cstheme="minorHAnsi"/>
          <w:sz w:val="16"/>
          <w:szCs w:val="16"/>
        </w:rPr>
        <w:t xml:space="preserve"> VI-A Litwa–Polska 2021–2027.</w:t>
      </w:r>
    </w:p>
    <w:p w14:paraId="2DACEDD2" w14:textId="77777777" w:rsidR="00E00022" w:rsidRPr="00E00022" w:rsidRDefault="00E00022" w:rsidP="00E00022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</w:p>
    <w:p w14:paraId="7EBF0C93" w14:textId="77777777" w:rsidR="00BE373D" w:rsidRDefault="00BE373D" w:rsidP="00533AA9">
      <w:pPr>
        <w:tabs>
          <w:tab w:val="left" w:pos="720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439E35DB" w14:textId="77777777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95CA1">
        <w:rPr>
          <w:rFonts w:asciiTheme="minorHAnsi" w:hAnsiTheme="minorHAnsi" w:cstheme="minorHAnsi"/>
          <w:b/>
          <w:bCs/>
          <w:sz w:val="24"/>
          <w:szCs w:val="24"/>
        </w:rPr>
        <w:t>1. Przedmiot zamówienia</w:t>
      </w:r>
    </w:p>
    <w:p w14:paraId="1EF5F570" w14:textId="77777777" w:rsidR="009F4EAC" w:rsidRPr="009F4EAC" w:rsidRDefault="009F4EAC" w:rsidP="009F4EAC">
      <w:pPr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Przedmiotem zamówienia jest kompleksowa organizacja i koordynacja wizyty studyjnej dla przedstawicieli mediów, twórców internetowych oraz </w:t>
      </w:r>
      <w:proofErr w:type="spellStart"/>
      <w:r w:rsidRPr="009F4EAC">
        <w:rPr>
          <w:rFonts w:asciiTheme="minorHAnsi" w:hAnsiTheme="minorHAnsi" w:cstheme="minorHAnsi"/>
          <w:sz w:val="24"/>
          <w:szCs w:val="24"/>
        </w:rPr>
        <w:t>influencerów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 promującej partnerstwo pięciu uzdrowisk pogranicza polsko-litewskiego, realizowanej w ramach projektu „Partnerstwo uzdrowisk dla rozwoju pogranicza” (LTPL00355 – </w:t>
      </w:r>
      <w:proofErr w:type="spellStart"/>
      <w:r w:rsidRPr="009F4EAC">
        <w:rPr>
          <w:rFonts w:asciiTheme="minorHAnsi" w:hAnsiTheme="minorHAnsi" w:cstheme="minorHAnsi"/>
          <w:sz w:val="24"/>
          <w:szCs w:val="24"/>
        </w:rPr>
        <w:t>Health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 Resorts) współfinansowanego ze środków Programu Współpracy Transgranicznej </w:t>
      </w:r>
      <w:proofErr w:type="spellStart"/>
      <w:r w:rsidRPr="009F4EAC">
        <w:rPr>
          <w:rFonts w:asciiTheme="minorHAnsi" w:hAnsiTheme="minorHAnsi" w:cstheme="minorHAnsi"/>
          <w:sz w:val="24"/>
          <w:szCs w:val="24"/>
        </w:rPr>
        <w:t>Interreg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 VI-A Litwa–Polska 2021–2027.</w:t>
      </w:r>
    </w:p>
    <w:p w14:paraId="5CD57CF0" w14:textId="77777777" w:rsidR="009F4EAC" w:rsidRPr="009F4EAC" w:rsidRDefault="009F4EAC" w:rsidP="009F4EAC">
      <w:pPr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Przedmiot zamówienia obejmuje pozyskanie uczestników wizyty studyjnej, koordynację ich udziału, obsługę formalną, nadzór nad realizacją działań promocyjnych oraz przygotowanie raportu z efektów kampanii.</w:t>
      </w:r>
    </w:p>
    <w:p w14:paraId="2AFD831B" w14:textId="75C9D924" w:rsidR="00295CA1" w:rsidRPr="00295CA1" w:rsidRDefault="00295CA1" w:rsidP="009F4EA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A9B6C29" w14:textId="77777777" w:rsidR="00295CA1" w:rsidRPr="00295CA1" w:rsidRDefault="00295CA1" w:rsidP="009F4EA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95CA1">
        <w:rPr>
          <w:rFonts w:asciiTheme="minorHAnsi" w:hAnsiTheme="minorHAnsi" w:cstheme="minorHAnsi"/>
          <w:b/>
          <w:bCs/>
          <w:sz w:val="24"/>
          <w:szCs w:val="24"/>
        </w:rPr>
        <w:t>2. Cel realizacji zamówienia</w:t>
      </w:r>
    </w:p>
    <w:p w14:paraId="1A54B646" w14:textId="77777777" w:rsidR="009F4EAC" w:rsidRPr="009F4EAC" w:rsidRDefault="009F4EAC" w:rsidP="009F4EAC">
      <w:pPr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Celem zamówienia jest zwiększenie rozpoznawalności wspólnej marki uzdrowisk pogranicza polsko-litewskiego poprzez realizację kampanii promocyjnej z udziałem dziennikarzy, </w:t>
      </w:r>
      <w:proofErr w:type="spellStart"/>
      <w:r w:rsidRPr="009F4EAC">
        <w:rPr>
          <w:rFonts w:asciiTheme="minorHAnsi" w:hAnsiTheme="minorHAnsi" w:cstheme="minorHAnsi"/>
          <w:sz w:val="24"/>
          <w:szCs w:val="24"/>
        </w:rPr>
        <w:t>influencerów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 oraz twórców internetowych.</w:t>
      </w:r>
    </w:p>
    <w:p w14:paraId="6845F4C7" w14:textId="77777777" w:rsidR="009F4EAC" w:rsidRDefault="009F4EAC" w:rsidP="009F4EAC">
      <w:pPr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Efektem kampanii ma być promocja wszystkich partnerów projektu poprzez publikacje prasowe, internetowe oraz materiały publikowane w mediach społecznościowych.</w:t>
      </w:r>
    </w:p>
    <w:p w14:paraId="0FD91328" w14:textId="77777777" w:rsid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E660FDB" w14:textId="7794504A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4EAC">
        <w:rPr>
          <w:rFonts w:asciiTheme="minorHAnsi" w:hAnsiTheme="minorHAnsi" w:cstheme="minorHAnsi"/>
          <w:b/>
          <w:bCs/>
          <w:sz w:val="24"/>
          <w:szCs w:val="24"/>
        </w:rPr>
        <w:t>3. Zakres zamówienia</w:t>
      </w:r>
    </w:p>
    <w:p w14:paraId="0C7B1EA0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W ramach realizacji zamówienia Wykonawca zobowiązany będzie do:</w:t>
      </w:r>
    </w:p>
    <w:p w14:paraId="6A52A056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opracowania koncepcji kampanii promocyjnej, </w:t>
      </w:r>
    </w:p>
    <w:p w14:paraId="7EDDF6A1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przygotowania listy proponowanych uczestników wizyty studyjnej, </w:t>
      </w:r>
    </w:p>
    <w:p w14:paraId="244B7434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rekrutacji uczestników, </w:t>
      </w:r>
    </w:p>
    <w:p w14:paraId="7DB5B026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podpisania umów z uczestnikami, </w:t>
      </w:r>
    </w:p>
    <w:p w14:paraId="3E33AA06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zapewnienia udziału minimum 20 osób, </w:t>
      </w:r>
    </w:p>
    <w:p w14:paraId="5F0E8AB5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koordynacji uczestników przez cały okres realizacji wizyty, </w:t>
      </w:r>
    </w:p>
    <w:p w14:paraId="4BEC3C7C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lastRenderedPageBreak/>
        <w:t xml:space="preserve">bieżącego kontaktu z uczestnikami przed, w trakcie oraz po zakończeniu wizyty, </w:t>
      </w:r>
    </w:p>
    <w:p w14:paraId="40D94F1E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nadzoru nad wykonaniem przez uczestników wszystkich zobowiązań promocyjnych, </w:t>
      </w:r>
    </w:p>
    <w:p w14:paraId="6BBD0537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rozliczenia uczestników z wykonanych działań, </w:t>
      </w:r>
    </w:p>
    <w:p w14:paraId="4D7E0E95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zebrania materiałów promocyjnych, </w:t>
      </w:r>
    </w:p>
    <w:p w14:paraId="780250DA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przygotowania raportu końcowego. </w:t>
      </w:r>
    </w:p>
    <w:p w14:paraId="0BE4BC86" w14:textId="5341A34E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12127EF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4EAC">
        <w:rPr>
          <w:rFonts w:asciiTheme="minorHAnsi" w:hAnsiTheme="minorHAnsi" w:cstheme="minorHAnsi"/>
          <w:b/>
          <w:bCs/>
          <w:sz w:val="24"/>
          <w:szCs w:val="24"/>
        </w:rPr>
        <w:t>4. Uczestnicy wizyty</w:t>
      </w:r>
    </w:p>
    <w:p w14:paraId="5005F20F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Wizyta studyjna musi zostać zrealizowana z udziałem minimum 20 osób reprezentujących co najmniej następujące grupy:</w:t>
      </w:r>
    </w:p>
    <w:p w14:paraId="0F241B6B" w14:textId="77777777" w:rsidR="009F4EAC" w:rsidRPr="009F4EAC" w:rsidRDefault="009F4EAC" w:rsidP="009F4EAC">
      <w:pPr>
        <w:numPr>
          <w:ilvl w:val="0"/>
          <w:numId w:val="32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dziennikarze mediów ogólnopolskich, </w:t>
      </w:r>
    </w:p>
    <w:p w14:paraId="773C95E9" w14:textId="77777777" w:rsidR="009F4EAC" w:rsidRPr="009F4EAC" w:rsidRDefault="009F4EAC" w:rsidP="009F4EAC">
      <w:pPr>
        <w:numPr>
          <w:ilvl w:val="0"/>
          <w:numId w:val="32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dziennikarze mediów branży turystycznej, </w:t>
      </w:r>
    </w:p>
    <w:p w14:paraId="6A4FF4C4" w14:textId="77777777" w:rsidR="009F4EAC" w:rsidRPr="009F4EAC" w:rsidRDefault="009F4EAC" w:rsidP="009F4EAC">
      <w:pPr>
        <w:numPr>
          <w:ilvl w:val="0"/>
          <w:numId w:val="32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twórcy YouTube, </w:t>
      </w:r>
    </w:p>
    <w:p w14:paraId="186DFD6A" w14:textId="77777777" w:rsidR="009F4EAC" w:rsidRPr="009F4EAC" w:rsidRDefault="009F4EAC" w:rsidP="009F4EAC">
      <w:pPr>
        <w:numPr>
          <w:ilvl w:val="0"/>
          <w:numId w:val="32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F4EAC">
        <w:rPr>
          <w:rFonts w:asciiTheme="minorHAnsi" w:hAnsiTheme="minorHAnsi" w:cstheme="minorHAnsi"/>
          <w:sz w:val="24"/>
          <w:szCs w:val="24"/>
        </w:rPr>
        <w:t>influencerzy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4E9F88CC" w14:textId="77777777" w:rsidR="009F4EAC" w:rsidRPr="009F4EAC" w:rsidRDefault="009F4EAC" w:rsidP="009F4EAC">
      <w:pPr>
        <w:numPr>
          <w:ilvl w:val="0"/>
          <w:numId w:val="32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twórcy internetowi, </w:t>
      </w:r>
    </w:p>
    <w:p w14:paraId="594FEA47" w14:textId="77777777" w:rsidR="009F4EAC" w:rsidRPr="009F4EAC" w:rsidRDefault="009F4EAC" w:rsidP="009F4EAC">
      <w:pPr>
        <w:numPr>
          <w:ilvl w:val="0"/>
          <w:numId w:val="32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F4EAC">
        <w:rPr>
          <w:rFonts w:asciiTheme="minorHAnsi" w:hAnsiTheme="minorHAnsi" w:cstheme="minorHAnsi"/>
          <w:sz w:val="24"/>
          <w:szCs w:val="24"/>
        </w:rPr>
        <w:t>blogerzy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 podróżniczy, </w:t>
      </w:r>
    </w:p>
    <w:p w14:paraId="69DB7C68" w14:textId="77777777" w:rsidR="009F4EAC" w:rsidRPr="009F4EAC" w:rsidRDefault="009F4EAC" w:rsidP="009F4EAC">
      <w:pPr>
        <w:numPr>
          <w:ilvl w:val="0"/>
          <w:numId w:val="32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autorzy publikacji o tematyce turystycznej, zdrowotnej lub </w:t>
      </w:r>
      <w:proofErr w:type="spellStart"/>
      <w:r w:rsidRPr="009F4EAC">
        <w:rPr>
          <w:rFonts w:asciiTheme="minorHAnsi" w:hAnsiTheme="minorHAnsi" w:cstheme="minorHAnsi"/>
          <w:sz w:val="24"/>
          <w:szCs w:val="24"/>
        </w:rPr>
        <w:t>lifestyle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440A116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Dobór uczestników powinien zapewnić możliwie największy zasięg kampanii oraz wysoką jakość publikowanych materiałów.</w:t>
      </w:r>
    </w:p>
    <w:p w14:paraId="5E7093C5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Zamawiający zastrzega sobie prawo akceptacji listy uczestników przed rozpoczęciem realizacji wizyty.</w:t>
      </w:r>
    </w:p>
    <w:p w14:paraId="1FE1D10C" w14:textId="1822D303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51D8317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4EAC">
        <w:rPr>
          <w:rFonts w:asciiTheme="minorHAnsi" w:hAnsiTheme="minorHAnsi" w:cstheme="minorHAnsi"/>
          <w:b/>
          <w:bCs/>
          <w:sz w:val="24"/>
          <w:szCs w:val="24"/>
        </w:rPr>
        <w:t>5. Organizacja wizyty</w:t>
      </w:r>
    </w:p>
    <w:p w14:paraId="483AD901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Wizyta studyjna trwa 6 dni.</w:t>
      </w:r>
    </w:p>
    <w:p w14:paraId="14A3D86D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Zakres niniejszego zamówienia </w:t>
      </w:r>
      <w:r w:rsidRPr="009F4EAC">
        <w:rPr>
          <w:rFonts w:asciiTheme="minorHAnsi" w:hAnsiTheme="minorHAnsi" w:cstheme="minorHAnsi"/>
          <w:b/>
          <w:bCs/>
          <w:sz w:val="24"/>
          <w:szCs w:val="24"/>
        </w:rPr>
        <w:t>nie obejmuje</w:t>
      </w:r>
      <w:r w:rsidRPr="009F4EAC">
        <w:rPr>
          <w:rFonts w:asciiTheme="minorHAnsi" w:hAnsiTheme="minorHAnsi" w:cstheme="minorHAnsi"/>
          <w:sz w:val="24"/>
          <w:szCs w:val="24"/>
        </w:rPr>
        <w:t xml:space="preserve"> organizacji:</w:t>
      </w:r>
    </w:p>
    <w:p w14:paraId="6CB29800" w14:textId="77777777" w:rsidR="009F4EAC" w:rsidRPr="009F4EAC" w:rsidRDefault="009F4EAC" w:rsidP="009F4EAC">
      <w:pPr>
        <w:numPr>
          <w:ilvl w:val="0"/>
          <w:numId w:val="33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noclegów, </w:t>
      </w:r>
    </w:p>
    <w:p w14:paraId="1A7E2001" w14:textId="77777777" w:rsidR="009F4EAC" w:rsidRPr="009F4EAC" w:rsidRDefault="009F4EAC" w:rsidP="009F4EAC">
      <w:pPr>
        <w:numPr>
          <w:ilvl w:val="0"/>
          <w:numId w:val="33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wyżywienia, </w:t>
      </w:r>
    </w:p>
    <w:p w14:paraId="739E7E55" w14:textId="77777777" w:rsidR="009F4EAC" w:rsidRPr="009F4EAC" w:rsidRDefault="009F4EAC" w:rsidP="009F4EAC">
      <w:pPr>
        <w:numPr>
          <w:ilvl w:val="0"/>
          <w:numId w:val="33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programu pobytu, </w:t>
      </w:r>
    </w:p>
    <w:p w14:paraId="22617705" w14:textId="77777777" w:rsidR="009F4EAC" w:rsidRPr="009F4EAC" w:rsidRDefault="009F4EAC" w:rsidP="009F4EAC">
      <w:pPr>
        <w:numPr>
          <w:ilvl w:val="0"/>
          <w:numId w:val="33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biletów wstępu, </w:t>
      </w:r>
    </w:p>
    <w:p w14:paraId="101FC346" w14:textId="77777777" w:rsidR="009F4EAC" w:rsidRPr="009F4EAC" w:rsidRDefault="009F4EAC" w:rsidP="009F4EAC">
      <w:pPr>
        <w:numPr>
          <w:ilvl w:val="0"/>
          <w:numId w:val="33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transportu uczestników pomiędzy partnerami projektu. </w:t>
      </w:r>
    </w:p>
    <w:p w14:paraId="2D9320B5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Elementy te zapewniają partnerzy projektu we własnym zakresie.</w:t>
      </w:r>
    </w:p>
    <w:p w14:paraId="005A9627" w14:textId="77777777" w:rsid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lastRenderedPageBreak/>
        <w:t>Rolą Wykonawcy jest wyłącznie zapewnienie uczestników oraz kompleksowa koordynacja ich udziału.</w:t>
      </w:r>
    </w:p>
    <w:p w14:paraId="5E231EEF" w14:textId="52832080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Zamawiający po podpisaniu umowy przekaże kontakty do koordynatorów wizyty ze strony miast.</w:t>
      </w:r>
    </w:p>
    <w:p w14:paraId="2E3EF3D7" w14:textId="0B05CE3E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01D5640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4EAC">
        <w:rPr>
          <w:rFonts w:asciiTheme="minorHAnsi" w:hAnsiTheme="minorHAnsi" w:cstheme="minorHAnsi"/>
          <w:b/>
          <w:bCs/>
          <w:sz w:val="24"/>
          <w:szCs w:val="24"/>
        </w:rPr>
        <w:t>6. Zakres obowiązków Wykonawcy</w:t>
      </w:r>
    </w:p>
    <w:p w14:paraId="4082A0A1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Do obowiązków Wykonawcy należeć będzie w szczególności:</w:t>
      </w:r>
    </w:p>
    <w:p w14:paraId="6E590FFC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przygotowanie harmonogramu współpracy z uczestnikami, </w:t>
      </w:r>
    </w:p>
    <w:p w14:paraId="69C72C08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podpisanie umów z uczestnikami, </w:t>
      </w:r>
    </w:p>
    <w:p w14:paraId="18F127EB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uzyskanie zgód na wykorzystanie materiałów, </w:t>
      </w:r>
    </w:p>
    <w:p w14:paraId="76952342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przekazanie uczestnikom wytycznych dotyczących kampanii, </w:t>
      </w:r>
    </w:p>
    <w:p w14:paraId="5276805B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bieżący monitoring realizacji zobowiązań, </w:t>
      </w:r>
    </w:p>
    <w:p w14:paraId="2726F3C2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przypominanie uczestnikom o terminach publikacji, </w:t>
      </w:r>
    </w:p>
    <w:p w14:paraId="1C622502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egzekwowanie wykonania publikacji, </w:t>
      </w:r>
    </w:p>
    <w:p w14:paraId="7C3274CC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weryfikacja jakości materiałów, </w:t>
      </w:r>
    </w:p>
    <w:p w14:paraId="36B7A35B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zebranie linków do wszystkich publikacji, </w:t>
      </w:r>
    </w:p>
    <w:p w14:paraId="3E02AD9B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archiwizacja materiałów, </w:t>
      </w:r>
    </w:p>
    <w:p w14:paraId="07CADB18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przygotowanie raportu końcowego. </w:t>
      </w:r>
    </w:p>
    <w:p w14:paraId="0C43DBA6" w14:textId="78C5E42E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24E1E10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4EAC">
        <w:rPr>
          <w:rFonts w:asciiTheme="minorHAnsi" w:hAnsiTheme="minorHAnsi" w:cstheme="minorHAnsi"/>
          <w:b/>
          <w:bCs/>
          <w:sz w:val="24"/>
          <w:szCs w:val="24"/>
        </w:rPr>
        <w:t>7. Efekty kampanii</w:t>
      </w:r>
    </w:p>
    <w:p w14:paraId="29E40C7A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W wyniku realizacji zamówienia Wykonawca zobowiązany będzie zapewnić wykonanie co najmniej:</w:t>
      </w:r>
    </w:p>
    <w:p w14:paraId="2CBF74CB" w14:textId="77777777" w:rsidR="009F4EAC" w:rsidRPr="009F4EAC" w:rsidRDefault="009F4EAC" w:rsidP="009F4EAC">
      <w:pPr>
        <w:numPr>
          <w:ilvl w:val="0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15 artykułów opublikowanych w mediach ogólnopolskich, </w:t>
      </w:r>
    </w:p>
    <w:p w14:paraId="47F06CBB" w14:textId="77777777" w:rsidR="009F4EAC" w:rsidRPr="009F4EAC" w:rsidRDefault="009F4EAC" w:rsidP="009F4EAC">
      <w:pPr>
        <w:numPr>
          <w:ilvl w:val="0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100 publikacji internetowych, obejmujących między innymi: </w:t>
      </w:r>
    </w:p>
    <w:p w14:paraId="6D882BBB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artykuły internetowe, </w:t>
      </w:r>
    </w:p>
    <w:p w14:paraId="1C02910F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wpisy blogowe, </w:t>
      </w:r>
    </w:p>
    <w:p w14:paraId="2983A41F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filmy YouTube, </w:t>
      </w:r>
    </w:p>
    <w:p w14:paraId="3A3C1187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rolki (</w:t>
      </w:r>
      <w:proofErr w:type="spellStart"/>
      <w:r w:rsidRPr="009F4EAC">
        <w:rPr>
          <w:rFonts w:asciiTheme="minorHAnsi" w:hAnsiTheme="minorHAnsi" w:cstheme="minorHAnsi"/>
          <w:sz w:val="24"/>
          <w:szCs w:val="24"/>
        </w:rPr>
        <w:t>Reels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), </w:t>
      </w:r>
    </w:p>
    <w:p w14:paraId="2D7940D6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F4EAC">
        <w:rPr>
          <w:rFonts w:asciiTheme="minorHAnsi" w:hAnsiTheme="minorHAnsi" w:cstheme="minorHAnsi"/>
          <w:sz w:val="24"/>
          <w:szCs w:val="24"/>
        </w:rPr>
        <w:t>Shorts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1FB90E96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F4EAC">
        <w:rPr>
          <w:rFonts w:asciiTheme="minorHAnsi" w:hAnsiTheme="minorHAnsi" w:cstheme="minorHAnsi"/>
          <w:sz w:val="24"/>
          <w:szCs w:val="24"/>
        </w:rPr>
        <w:t>TikTok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197156DA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lastRenderedPageBreak/>
        <w:t xml:space="preserve">publikacje na Facebooku, </w:t>
      </w:r>
    </w:p>
    <w:p w14:paraId="2C1DB22D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publikacje na Instagramie, </w:t>
      </w:r>
    </w:p>
    <w:p w14:paraId="0A493F0B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inne trwałe materiały opublikowane w mediach społecznościowych. </w:t>
      </w:r>
    </w:p>
    <w:p w14:paraId="3704428B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Za trwałe materiały uznaje się publikacje dostępne publicznie przez okres co najmniej 12 miesięcy od dnia ich opublikowania, z wyłączeniem materiałów efemerycznych, takich jak relacje (</w:t>
      </w:r>
      <w:proofErr w:type="spellStart"/>
      <w:r w:rsidRPr="009F4EAC">
        <w:rPr>
          <w:rFonts w:asciiTheme="minorHAnsi" w:hAnsiTheme="minorHAnsi" w:cstheme="minorHAnsi"/>
          <w:sz w:val="24"/>
          <w:szCs w:val="24"/>
        </w:rPr>
        <w:t>Stories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>), które nie będą zaliczane do wymaganej liczby publikacji.</w:t>
      </w:r>
    </w:p>
    <w:p w14:paraId="39799527" w14:textId="584E75F8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85BDE06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4EAC">
        <w:rPr>
          <w:rFonts w:asciiTheme="minorHAnsi" w:hAnsiTheme="minorHAnsi" w:cstheme="minorHAnsi"/>
          <w:b/>
          <w:bCs/>
          <w:sz w:val="24"/>
          <w:szCs w:val="24"/>
        </w:rPr>
        <w:t>8. Raport końcowy</w:t>
      </w:r>
    </w:p>
    <w:p w14:paraId="47615263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Wykonawca przekaże Zamawiającemu raport obejmujący:</w:t>
      </w:r>
    </w:p>
    <w:p w14:paraId="7BA2815E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wykaz uczestników, </w:t>
      </w:r>
    </w:p>
    <w:p w14:paraId="2449F873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zestawienie wszystkich publikacji, </w:t>
      </w:r>
    </w:p>
    <w:p w14:paraId="44CD0CA6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linki do publikacji, </w:t>
      </w:r>
    </w:p>
    <w:p w14:paraId="096B10FA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daty publikacji, </w:t>
      </w:r>
    </w:p>
    <w:p w14:paraId="6B770409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nazwę medium lub kanału, </w:t>
      </w:r>
    </w:p>
    <w:p w14:paraId="4FE2B678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autora materiału, </w:t>
      </w:r>
    </w:p>
    <w:p w14:paraId="477EF455" w14:textId="0B82AA5E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zasięgi, </w:t>
      </w:r>
    </w:p>
    <w:p w14:paraId="6C703971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dokumentację fotograficzną, </w:t>
      </w:r>
    </w:p>
    <w:p w14:paraId="285898B7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kopie artykułów prasowych, </w:t>
      </w:r>
    </w:p>
    <w:p w14:paraId="69E77746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F4EAC">
        <w:rPr>
          <w:rFonts w:asciiTheme="minorHAnsi" w:hAnsiTheme="minorHAnsi" w:cstheme="minorHAnsi"/>
          <w:sz w:val="24"/>
          <w:szCs w:val="24"/>
        </w:rPr>
        <w:t>screeny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 publikacji internetowych, </w:t>
      </w:r>
    </w:p>
    <w:p w14:paraId="6FD7AD9D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podsumowanie efektów kampanii. </w:t>
      </w:r>
    </w:p>
    <w:p w14:paraId="402C6389" w14:textId="5510A1EE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1F35038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4EAC">
        <w:rPr>
          <w:rFonts w:asciiTheme="minorHAnsi" w:hAnsiTheme="minorHAnsi" w:cstheme="minorHAnsi"/>
          <w:b/>
          <w:bCs/>
          <w:sz w:val="24"/>
          <w:szCs w:val="24"/>
        </w:rPr>
        <w:t>9. Materiały przekazywane Zamawiającemu</w:t>
      </w:r>
    </w:p>
    <w:p w14:paraId="6E5938D3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W ramach realizacji zamówienia Wykonawca przekaże:</w:t>
      </w:r>
    </w:p>
    <w:p w14:paraId="6FE5F79B" w14:textId="77777777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raport końcowy, </w:t>
      </w:r>
    </w:p>
    <w:p w14:paraId="6458D6F0" w14:textId="77777777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zestawienie wszystkich publikacji, </w:t>
      </w:r>
    </w:p>
    <w:p w14:paraId="3F3AA91A" w14:textId="77777777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aktywne linki do materiałów, </w:t>
      </w:r>
    </w:p>
    <w:p w14:paraId="48762436" w14:textId="77777777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kopie materiałów prasowych, </w:t>
      </w:r>
    </w:p>
    <w:p w14:paraId="7757F651" w14:textId="77777777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pliki PDF artykułów, jeżeli są dostępne, </w:t>
      </w:r>
    </w:p>
    <w:p w14:paraId="0491854E" w14:textId="77777777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zrzuty ekranów publikacji, </w:t>
      </w:r>
    </w:p>
    <w:p w14:paraId="5DB3A8D2" w14:textId="77777777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lastRenderedPageBreak/>
        <w:t xml:space="preserve">zestawienie zasięgów, </w:t>
      </w:r>
    </w:p>
    <w:p w14:paraId="506075ED" w14:textId="77777777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kopie umów zawartych z uczestnikami (z możliwością </w:t>
      </w:r>
      <w:proofErr w:type="spellStart"/>
      <w:r w:rsidRPr="009F4EAC">
        <w:rPr>
          <w:rFonts w:asciiTheme="minorHAnsi" w:hAnsiTheme="minorHAnsi" w:cstheme="minorHAnsi"/>
          <w:sz w:val="24"/>
          <w:szCs w:val="24"/>
        </w:rPr>
        <w:t>anonimizacji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 danych osobowych), </w:t>
      </w:r>
    </w:p>
    <w:p w14:paraId="1F98E5AF" w14:textId="2621BE75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zgody umożliwiające wykorzystanie materiałów promocyjnych przez Zamawiającego zgodnie z warunkami zawartych umów.</w:t>
      </w:r>
    </w:p>
    <w:sectPr w:rsidR="009F4EAC" w:rsidRPr="009F4EAC" w:rsidSect="00295CA1">
      <w:headerReference w:type="default" r:id="rId8"/>
      <w:pgSz w:w="11906" w:h="16838"/>
      <w:pgMar w:top="1417" w:right="1417" w:bottom="1417" w:left="141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1AECA" w14:textId="77777777" w:rsidR="00483D9E" w:rsidRPr="00533AA9" w:rsidRDefault="00483D9E">
      <w:pPr>
        <w:spacing w:after="0" w:line="240" w:lineRule="auto"/>
      </w:pPr>
      <w:r w:rsidRPr="00533AA9">
        <w:separator/>
      </w:r>
    </w:p>
  </w:endnote>
  <w:endnote w:type="continuationSeparator" w:id="0">
    <w:p w14:paraId="6AC8066E" w14:textId="77777777" w:rsidR="00483D9E" w:rsidRPr="00533AA9" w:rsidRDefault="00483D9E">
      <w:pPr>
        <w:spacing w:after="0" w:line="240" w:lineRule="auto"/>
      </w:pPr>
      <w:r w:rsidRPr="00533A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MT">
    <w:altName w:val="Yu Gothic"/>
    <w:charset w:val="8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5687C" w14:textId="77777777" w:rsidR="00483D9E" w:rsidRPr="00533AA9" w:rsidRDefault="00483D9E">
      <w:pPr>
        <w:spacing w:after="0" w:line="240" w:lineRule="auto"/>
      </w:pPr>
      <w:r w:rsidRPr="00533AA9">
        <w:separator/>
      </w:r>
    </w:p>
  </w:footnote>
  <w:footnote w:type="continuationSeparator" w:id="0">
    <w:p w14:paraId="42772A66" w14:textId="77777777" w:rsidR="00483D9E" w:rsidRPr="00533AA9" w:rsidRDefault="00483D9E">
      <w:pPr>
        <w:spacing w:after="0" w:line="240" w:lineRule="auto"/>
      </w:pPr>
      <w:r w:rsidRPr="00533A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24182" w14:textId="77777777" w:rsidR="00295CA1" w:rsidRDefault="00295CA1">
    <w:pPr>
      <w:pStyle w:val="Nagwek"/>
    </w:pPr>
  </w:p>
  <w:p w14:paraId="59C3C20A" w14:textId="77777777" w:rsidR="00295CA1" w:rsidRDefault="00295CA1">
    <w:pPr>
      <w:pStyle w:val="Nagwek"/>
    </w:pPr>
  </w:p>
  <w:p w14:paraId="0A68B9C5" w14:textId="77777777" w:rsidR="00295CA1" w:rsidRDefault="00295CA1">
    <w:pPr>
      <w:pStyle w:val="Nagwek"/>
    </w:pPr>
  </w:p>
  <w:p w14:paraId="44444FAA" w14:textId="77777777" w:rsidR="00295CA1" w:rsidRDefault="00295CA1">
    <w:pPr>
      <w:pStyle w:val="Nagwek"/>
    </w:pPr>
  </w:p>
  <w:p w14:paraId="07380616" w14:textId="77777777" w:rsidR="00295CA1" w:rsidRDefault="00295CA1">
    <w:pPr>
      <w:pStyle w:val="Nagwek"/>
    </w:pPr>
  </w:p>
  <w:p w14:paraId="68A7969A" w14:textId="3CE062B8" w:rsidR="00ED3FA8" w:rsidRDefault="00ED3FA8">
    <w:pPr>
      <w:pStyle w:val="Nagwek"/>
    </w:pPr>
    <w:r w:rsidRPr="00533AA9">
      <w:rPr>
        <w:noProof/>
        <w14:ligatures w14:val="none"/>
      </w:rPr>
      <w:drawing>
        <wp:anchor distT="0" distB="0" distL="114300" distR="114300" simplePos="0" relativeHeight="251659264" behindDoc="1" locked="0" layoutInCell="1" allowOverlap="1" wp14:anchorId="562F36DF" wp14:editId="3AEB856B">
          <wp:simplePos x="0" y="0"/>
          <wp:positionH relativeFrom="page">
            <wp:posOffset>6985</wp:posOffset>
          </wp:positionH>
          <wp:positionV relativeFrom="page">
            <wp:posOffset>10464</wp:posOffset>
          </wp:positionV>
          <wp:extent cx="7588800" cy="10731600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800" cy="1073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i/>
        <w:iCs/>
        <w:kern w:val="1"/>
        <w:sz w:val="18"/>
        <w:szCs w:val="18"/>
        <w:shd w:val="clear" w:color="auto" w:fill="FFFFFF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5156BF"/>
    <w:multiLevelType w:val="multilevel"/>
    <w:tmpl w:val="46B8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E4D29"/>
    <w:multiLevelType w:val="multilevel"/>
    <w:tmpl w:val="C7B0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974433"/>
    <w:multiLevelType w:val="hybridMultilevel"/>
    <w:tmpl w:val="3A0C5FA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BE7678"/>
    <w:multiLevelType w:val="multilevel"/>
    <w:tmpl w:val="56789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D4276"/>
    <w:multiLevelType w:val="multilevel"/>
    <w:tmpl w:val="DCAC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385526"/>
    <w:multiLevelType w:val="multilevel"/>
    <w:tmpl w:val="CDF0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9E5F19"/>
    <w:multiLevelType w:val="multilevel"/>
    <w:tmpl w:val="093C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A65402"/>
    <w:multiLevelType w:val="multilevel"/>
    <w:tmpl w:val="423A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892D01"/>
    <w:multiLevelType w:val="multilevel"/>
    <w:tmpl w:val="606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282F47"/>
    <w:multiLevelType w:val="multilevel"/>
    <w:tmpl w:val="0710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C66DA0"/>
    <w:multiLevelType w:val="multilevel"/>
    <w:tmpl w:val="AF88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E46658"/>
    <w:multiLevelType w:val="multilevel"/>
    <w:tmpl w:val="F2F4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31118A8"/>
    <w:multiLevelType w:val="multilevel"/>
    <w:tmpl w:val="50B4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3CD5E70"/>
    <w:multiLevelType w:val="multilevel"/>
    <w:tmpl w:val="87CC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FE4FAC"/>
    <w:multiLevelType w:val="multilevel"/>
    <w:tmpl w:val="8B34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4A7087"/>
    <w:multiLevelType w:val="multilevel"/>
    <w:tmpl w:val="7818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557812"/>
    <w:multiLevelType w:val="hybridMultilevel"/>
    <w:tmpl w:val="47144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41DBF"/>
    <w:multiLevelType w:val="multilevel"/>
    <w:tmpl w:val="D7F2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8164AF"/>
    <w:multiLevelType w:val="hybridMultilevel"/>
    <w:tmpl w:val="A3DCD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30309"/>
    <w:multiLevelType w:val="hybridMultilevel"/>
    <w:tmpl w:val="95A6AE22"/>
    <w:lvl w:ilvl="0" w:tplc="96CEE4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33548"/>
    <w:multiLevelType w:val="multilevel"/>
    <w:tmpl w:val="7454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827776"/>
    <w:multiLevelType w:val="multilevel"/>
    <w:tmpl w:val="7AB6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C811F9"/>
    <w:multiLevelType w:val="multilevel"/>
    <w:tmpl w:val="64AED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790D77"/>
    <w:multiLevelType w:val="multilevel"/>
    <w:tmpl w:val="7BE0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D049D3"/>
    <w:multiLevelType w:val="hybridMultilevel"/>
    <w:tmpl w:val="2EE4349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E010E85"/>
    <w:multiLevelType w:val="hybridMultilevel"/>
    <w:tmpl w:val="6262C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B0BF3"/>
    <w:multiLevelType w:val="hybridMultilevel"/>
    <w:tmpl w:val="52D40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0740F2"/>
    <w:multiLevelType w:val="hybridMultilevel"/>
    <w:tmpl w:val="CEDC5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D699C"/>
    <w:multiLevelType w:val="multilevel"/>
    <w:tmpl w:val="983E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BC5CF1"/>
    <w:multiLevelType w:val="hybridMultilevel"/>
    <w:tmpl w:val="76D8D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E12AA"/>
    <w:multiLevelType w:val="multilevel"/>
    <w:tmpl w:val="6E24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C94C0C"/>
    <w:multiLevelType w:val="multilevel"/>
    <w:tmpl w:val="73B2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011527"/>
    <w:multiLevelType w:val="hybridMultilevel"/>
    <w:tmpl w:val="326CE14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8D660176">
      <w:start w:val="1"/>
      <w:numFmt w:val="bullet"/>
      <w:lvlText w:val=""/>
      <w:lvlJc w:val="left"/>
      <w:pPr>
        <w:ind w:left="2688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9B01EF0"/>
    <w:multiLevelType w:val="multilevel"/>
    <w:tmpl w:val="4C7A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FE7E57"/>
    <w:multiLevelType w:val="hybridMultilevel"/>
    <w:tmpl w:val="58484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3F00D6"/>
    <w:multiLevelType w:val="multilevel"/>
    <w:tmpl w:val="5F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6499828">
    <w:abstractNumId w:val="17"/>
  </w:num>
  <w:num w:numId="2" w16cid:durableId="452139187">
    <w:abstractNumId w:val="19"/>
  </w:num>
  <w:num w:numId="3" w16cid:durableId="1424645260">
    <w:abstractNumId w:val="7"/>
  </w:num>
  <w:num w:numId="4" w16cid:durableId="2112357014">
    <w:abstractNumId w:val="9"/>
  </w:num>
  <w:num w:numId="5" w16cid:durableId="302195238">
    <w:abstractNumId w:val="29"/>
  </w:num>
  <w:num w:numId="6" w16cid:durableId="1944875877">
    <w:abstractNumId w:val="15"/>
  </w:num>
  <w:num w:numId="7" w16cid:durableId="2098625739">
    <w:abstractNumId w:val="18"/>
  </w:num>
  <w:num w:numId="8" w16cid:durableId="680161425">
    <w:abstractNumId w:val="13"/>
  </w:num>
  <w:num w:numId="9" w16cid:durableId="403919728">
    <w:abstractNumId w:val="8"/>
  </w:num>
  <w:num w:numId="10" w16cid:durableId="281036761">
    <w:abstractNumId w:val="12"/>
  </w:num>
  <w:num w:numId="11" w16cid:durableId="1577663377">
    <w:abstractNumId w:val="2"/>
  </w:num>
  <w:num w:numId="12" w16cid:durableId="1486430920">
    <w:abstractNumId w:val="3"/>
  </w:num>
  <w:num w:numId="13" w16cid:durableId="1769347035">
    <w:abstractNumId w:val="28"/>
  </w:num>
  <w:num w:numId="14" w16cid:durableId="1645769665">
    <w:abstractNumId w:val="27"/>
  </w:num>
  <w:num w:numId="15" w16cid:durableId="2135442586">
    <w:abstractNumId w:val="20"/>
  </w:num>
  <w:num w:numId="16" w16cid:durableId="802382175">
    <w:abstractNumId w:val="0"/>
  </w:num>
  <w:num w:numId="17" w16cid:durableId="70199101">
    <w:abstractNumId w:val="35"/>
  </w:num>
  <w:num w:numId="18" w16cid:durableId="516626515">
    <w:abstractNumId w:val="25"/>
  </w:num>
  <w:num w:numId="19" w16cid:durableId="952369791">
    <w:abstractNumId w:val="30"/>
  </w:num>
  <w:num w:numId="20" w16cid:durableId="491486243">
    <w:abstractNumId w:val="26"/>
  </w:num>
  <w:num w:numId="21" w16cid:durableId="367874832">
    <w:abstractNumId w:val="33"/>
  </w:num>
  <w:num w:numId="22" w16cid:durableId="593975779">
    <w:abstractNumId w:val="31"/>
  </w:num>
  <w:num w:numId="23" w16cid:durableId="242757900">
    <w:abstractNumId w:val="10"/>
  </w:num>
  <w:num w:numId="24" w16cid:durableId="756901447">
    <w:abstractNumId w:val="22"/>
  </w:num>
  <w:num w:numId="25" w16cid:durableId="714736576">
    <w:abstractNumId w:val="34"/>
  </w:num>
  <w:num w:numId="26" w16cid:durableId="1892888933">
    <w:abstractNumId w:val="6"/>
  </w:num>
  <w:num w:numId="27" w16cid:durableId="1545214305">
    <w:abstractNumId w:val="11"/>
  </w:num>
  <w:num w:numId="28" w16cid:durableId="812479757">
    <w:abstractNumId w:val="21"/>
  </w:num>
  <w:num w:numId="29" w16cid:durableId="596791867">
    <w:abstractNumId w:val="14"/>
  </w:num>
  <w:num w:numId="30" w16cid:durableId="343631394">
    <w:abstractNumId w:val="32"/>
  </w:num>
  <w:num w:numId="31" w16cid:durableId="2074624032">
    <w:abstractNumId w:val="24"/>
  </w:num>
  <w:num w:numId="32" w16cid:durableId="496578552">
    <w:abstractNumId w:val="16"/>
  </w:num>
  <w:num w:numId="33" w16cid:durableId="2065986474">
    <w:abstractNumId w:val="4"/>
  </w:num>
  <w:num w:numId="34" w16cid:durableId="878976612">
    <w:abstractNumId w:val="1"/>
  </w:num>
  <w:num w:numId="35" w16cid:durableId="1832142021">
    <w:abstractNumId w:val="5"/>
  </w:num>
  <w:num w:numId="36" w16cid:durableId="2014868262">
    <w:abstractNumId w:val="36"/>
  </w:num>
  <w:num w:numId="37" w16cid:durableId="6600842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C9"/>
    <w:rsid w:val="00013DB0"/>
    <w:rsid w:val="00054AFD"/>
    <w:rsid w:val="000765E5"/>
    <w:rsid w:val="000D1F91"/>
    <w:rsid w:val="00141C5B"/>
    <w:rsid w:val="00162750"/>
    <w:rsid w:val="00185301"/>
    <w:rsid w:val="00232E9A"/>
    <w:rsid w:val="0024471E"/>
    <w:rsid w:val="00295CA1"/>
    <w:rsid w:val="002A3A34"/>
    <w:rsid w:val="002C365F"/>
    <w:rsid w:val="002E458E"/>
    <w:rsid w:val="003724D3"/>
    <w:rsid w:val="0039126F"/>
    <w:rsid w:val="003C1E03"/>
    <w:rsid w:val="00401CF1"/>
    <w:rsid w:val="00401E8B"/>
    <w:rsid w:val="0045177D"/>
    <w:rsid w:val="00463853"/>
    <w:rsid w:val="00483D9E"/>
    <w:rsid w:val="004A0D62"/>
    <w:rsid w:val="004D4387"/>
    <w:rsid w:val="005016C9"/>
    <w:rsid w:val="00533AA9"/>
    <w:rsid w:val="00536CE5"/>
    <w:rsid w:val="00583121"/>
    <w:rsid w:val="005C6D64"/>
    <w:rsid w:val="00641B52"/>
    <w:rsid w:val="00681F63"/>
    <w:rsid w:val="00704658"/>
    <w:rsid w:val="00724215"/>
    <w:rsid w:val="007663DB"/>
    <w:rsid w:val="00793BC3"/>
    <w:rsid w:val="007A054D"/>
    <w:rsid w:val="007A22B4"/>
    <w:rsid w:val="00816DBA"/>
    <w:rsid w:val="00851DB7"/>
    <w:rsid w:val="00932960"/>
    <w:rsid w:val="00946409"/>
    <w:rsid w:val="00977FC9"/>
    <w:rsid w:val="009D0094"/>
    <w:rsid w:val="009F4EAC"/>
    <w:rsid w:val="00A343BD"/>
    <w:rsid w:val="00A34F87"/>
    <w:rsid w:val="00AC2B2B"/>
    <w:rsid w:val="00B460DF"/>
    <w:rsid w:val="00BA1959"/>
    <w:rsid w:val="00BB03E9"/>
    <w:rsid w:val="00BB1D20"/>
    <w:rsid w:val="00BE373D"/>
    <w:rsid w:val="00C172C6"/>
    <w:rsid w:val="00C3126D"/>
    <w:rsid w:val="00C70321"/>
    <w:rsid w:val="00C9738D"/>
    <w:rsid w:val="00CD5C53"/>
    <w:rsid w:val="00D320EB"/>
    <w:rsid w:val="00D512DD"/>
    <w:rsid w:val="00D571F9"/>
    <w:rsid w:val="00DA586E"/>
    <w:rsid w:val="00DC0934"/>
    <w:rsid w:val="00E00022"/>
    <w:rsid w:val="00E27DAD"/>
    <w:rsid w:val="00E4132F"/>
    <w:rsid w:val="00E71C19"/>
    <w:rsid w:val="00E866F2"/>
    <w:rsid w:val="00E92736"/>
    <w:rsid w:val="00EC15DB"/>
    <w:rsid w:val="00EC3401"/>
    <w:rsid w:val="00ED3FA8"/>
    <w:rsid w:val="00F436F7"/>
    <w:rsid w:val="00F55BE8"/>
    <w:rsid w:val="00FA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1A26"/>
  <w15:chartTrackingRefBased/>
  <w15:docId w15:val="{24225435-E57B-4C3E-80DB-3B126426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Interreg LT-PL Normal"/>
    <w:qFormat/>
    <w:rsid w:val="00E00022"/>
    <w:pPr>
      <w:spacing w:after="120" w:line="276" w:lineRule="auto"/>
    </w:pPr>
    <w:rPr>
      <w:rFonts w:ascii="Open Sans" w:eastAsia="Times New Roman" w:hAnsi="Open Sans" w:cs="Open Sans"/>
      <w:color w:val="000000"/>
      <w:sz w:val="20"/>
      <w:szCs w:val="20"/>
      <w:lang w:eastAsia="lt-LT"/>
      <w14:ligatures w14:val="standard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1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1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1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1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1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1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1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1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1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1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1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01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16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16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16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16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16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16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1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1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501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501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1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16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16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16C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1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16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16C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016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16C9"/>
    <w:rPr>
      <w:rFonts w:ascii="Open Sans" w:eastAsia="Times New Roman" w:hAnsi="Open Sans" w:cs="Open Sans"/>
      <w:color w:val="000000"/>
      <w:sz w:val="20"/>
      <w:szCs w:val="20"/>
      <w:lang w:val="en-GB" w:eastAsia="lt-LT"/>
      <w14:ligatures w14:val="standard"/>
    </w:rPr>
  </w:style>
  <w:style w:type="paragraph" w:customStyle="1" w:styleId="Text">
    <w:name w:val="Text"/>
    <w:rsid w:val="005016C9"/>
    <w:pPr>
      <w:suppressAutoHyphens/>
      <w:spacing w:after="0" w:line="240" w:lineRule="atLeast"/>
      <w:jc w:val="both"/>
    </w:pPr>
    <w:rPr>
      <w:rFonts w:ascii="Open Sans" w:eastAsia="ArialMT" w:hAnsi="Open Sans" w:cs="Open Sans"/>
      <w:color w:val="231F20"/>
      <w:sz w:val="20"/>
      <w:szCs w:val="20"/>
      <w:lang w:val="en-GB" w:eastAsia="ar-SA"/>
      <w14:ligatures w14:val="none"/>
    </w:rPr>
  </w:style>
  <w:style w:type="character" w:styleId="Wyrnieniedelikatne">
    <w:name w:val="Subtle Emphasis"/>
    <w:qFormat/>
    <w:rsid w:val="005016C9"/>
    <w:rPr>
      <w:i/>
      <w:iCs/>
      <w:color w:val="808080"/>
    </w:rPr>
  </w:style>
  <w:style w:type="table" w:styleId="Tabela-Siatka">
    <w:name w:val="Table Grid"/>
    <w:basedOn w:val="Standardowy"/>
    <w:uiPriority w:val="39"/>
    <w:rsid w:val="00501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4471E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24471E"/>
    <w:pPr>
      <w:widowControl w:val="0"/>
      <w:suppressAutoHyphens/>
      <w:spacing w:after="0" w:line="240" w:lineRule="auto"/>
      <w:ind w:left="426"/>
    </w:pPr>
    <w:rPr>
      <w:rFonts w:ascii="Times New Roman" w:eastAsia="Tahoma" w:hAnsi="Times New Roman" w:cs="Times New Roman"/>
      <w:color w:val="auto"/>
      <w:kern w:val="1"/>
      <w:sz w:val="24"/>
      <w:lang w:eastAsia="en-US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4471E"/>
    <w:rPr>
      <w:rFonts w:ascii="Times New Roman" w:eastAsia="Tahoma" w:hAnsi="Times New Roman" w:cs="Times New Roman"/>
      <w:kern w:val="1"/>
      <w:szCs w:val="20"/>
      <w:lang w:eastAsia="en-US"/>
      <w14:ligatures w14:val="none"/>
    </w:rPr>
  </w:style>
  <w:style w:type="paragraph" w:customStyle="1" w:styleId="WW-Tekstpodstawowy3">
    <w:name w:val="WW-Tekst podstawowy 3"/>
    <w:basedOn w:val="Normalny"/>
    <w:rsid w:val="0024471E"/>
    <w:pPr>
      <w:widowControl w:val="0"/>
      <w:suppressAutoHyphens/>
      <w:spacing w:after="0" w:line="360" w:lineRule="auto"/>
      <w:jc w:val="both"/>
    </w:pPr>
    <w:rPr>
      <w:rFonts w:ascii="Times New Roman" w:eastAsia="Tahoma" w:hAnsi="Times New Roman" w:cs="Times New Roman"/>
      <w:color w:val="auto"/>
      <w:kern w:val="1"/>
      <w:sz w:val="24"/>
      <w:szCs w:val="24"/>
      <w:lang w:eastAsia="en-US"/>
      <w14:ligatures w14:val="none"/>
    </w:rPr>
  </w:style>
  <w:style w:type="paragraph" w:customStyle="1" w:styleId="Standard">
    <w:name w:val="Standard"/>
    <w:rsid w:val="002447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customStyle="1" w:styleId="Tekstpodstawowywcity21">
    <w:name w:val="Tekst podstawowy wcięty 21"/>
    <w:basedOn w:val="Normalny"/>
    <w:rsid w:val="0024471E"/>
    <w:pPr>
      <w:suppressAutoHyphens/>
      <w:spacing w:after="0" w:line="360" w:lineRule="auto"/>
      <w:ind w:left="720" w:hanging="360"/>
      <w:jc w:val="both"/>
    </w:pPr>
    <w:rPr>
      <w:rFonts w:ascii="Arial" w:hAnsi="Arial" w:cs="Times New Roman"/>
      <w:color w:val="auto"/>
      <w:kern w:val="1"/>
      <w:lang w:eastAsia="ar-SA"/>
      <w14:ligatures w14:val="none"/>
    </w:rPr>
  </w:style>
  <w:style w:type="paragraph" w:customStyle="1" w:styleId="da-p">
    <w:name w:val="da-p"/>
    <w:basedOn w:val="Normalny"/>
    <w:rsid w:val="0024471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24471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0022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ED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3FA8"/>
    <w:rPr>
      <w:rFonts w:ascii="Open Sans" w:eastAsia="Times New Roman" w:hAnsi="Open Sans" w:cs="Open Sans"/>
      <w:color w:val="000000"/>
      <w:sz w:val="20"/>
      <w:szCs w:val="20"/>
      <w:lang w:eastAsia="lt-LT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6DB88-B594-444C-9611-F25FB2ADB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711</Words>
  <Characters>4445</Characters>
  <Application>Microsoft Office Word</Application>
  <DocSecurity>0</DocSecurity>
  <Lines>202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Dzięcioł</dc:creator>
  <cp:keywords/>
  <dc:description/>
  <cp:lastModifiedBy>Damian Dzięcioł</cp:lastModifiedBy>
  <cp:revision>3</cp:revision>
  <cp:lastPrinted>2026-08-07T08:15:00Z</cp:lastPrinted>
  <dcterms:created xsi:type="dcterms:W3CDTF">2026-08-07T09:34:00Z</dcterms:created>
  <dcterms:modified xsi:type="dcterms:W3CDTF">2026-08-31T13:18:00Z</dcterms:modified>
</cp:coreProperties>
</file>