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9FEB14" w14:textId="77777777" w:rsidR="0091500B" w:rsidRDefault="0042319B" w:rsidP="0042319B">
      <w:pPr>
        <w:jc w:val="right"/>
        <w:rPr>
          <w:rFonts w:eastAsia="Times New Roman" w:cs="Calibri"/>
          <w:b/>
          <w:sz w:val="20"/>
          <w:szCs w:val="20"/>
          <w:lang w:eastAsia="pl-PL"/>
        </w:rPr>
      </w:pPr>
      <w:r w:rsidRPr="005679C2">
        <w:rPr>
          <w:rFonts w:eastAsia="Times New Roman" w:cs="Calibri"/>
          <w:b/>
          <w:sz w:val="20"/>
          <w:szCs w:val="20"/>
          <w:lang w:eastAsia="pl-PL"/>
        </w:rPr>
        <w:t xml:space="preserve">Załącznik nr </w:t>
      </w:r>
      <w:r w:rsidR="00F73AA0" w:rsidRPr="005679C2">
        <w:rPr>
          <w:rFonts w:eastAsia="Times New Roman" w:cs="Calibri"/>
          <w:b/>
          <w:sz w:val="20"/>
          <w:szCs w:val="20"/>
          <w:lang w:eastAsia="pl-PL"/>
        </w:rPr>
        <w:t>3</w:t>
      </w:r>
      <w:r w:rsidRPr="005679C2">
        <w:rPr>
          <w:rFonts w:eastAsia="Times New Roman" w:cs="Calibri"/>
          <w:b/>
          <w:sz w:val="20"/>
          <w:szCs w:val="20"/>
          <w:lang w:eastAsia="pl-PL"/>
        </w:rPr>
        <w:t xml:space="preserve"> do umowy</w:t>
      </w:r>
      <w:r w:rsidR="0091500B">
        <w:rPr>
          <w:rFonts w:eastAsia="Times New Roman" w:cs="Calibri"/>
          <w:b/>
          <w:sz w:val="20"/>
          <w:szCs w:val="20"/>
          <w:lang w:eastAsia="pl-PL"/>
        </w:rPr>
        <w:t xml:space="preserve"> </w:t>
      </w:r>
    </w:p>
    <w:p w14:paraId="25C08F24" w14:textId="77777777" w:rsidR="005679C2" w:rsidRPr="005679C2" w:rsidRDefault="005679C2" w:rsidP="0042319B">
      <w:pPr>
        <w:jc w:val="right"/>
        <w:rPr>
          <w:rFonts w:eastAsia="Times New Roman" w:cs="Calibri"/>
          <w:b/>
          <w:sz w:val="20"/>
          <w:szCs w:val="20"/>
          <w:lang w:eastAsia="pl-PL"/>
        </w:rPr>
      </w:pPr>
    </w:p>
    <w:p w14:paraId="23167B54" w14:textId="77777777" w:rsidR="0042319B" w:rsidRPr="005679C2" w:rsidRDefault="0042319B" w:rsidP="0042319B">
      <w:pPr>
        <w:jc w:val="right"/>
        <w:rPr>
          <w:rFonts w:cs="Calibri"/>
          <w:b/>
          <w:bCs/>
          <w:sz w:val="2"/>
          <w:szCs w:val="2"/>
        </w:rPr>
      </w:pPr>
    </w:p>
    <w:p w14:paraId="7525E95F" w14:textId="3364B104" w:rsidR="00BA7364" w:rsidRPr="005679C2" w:rsidRDefault="00BA7364" w:rsidP="005679C2">
      <w:pPr>
        <w:ind w:left="-851"/>
        <w:jc w:val="center"/>
        <w:rPr>
          <w:rFonts w:cs="Calibri"/>
          <w:b/>
          <w:bCs/>
        </w:rPr>
      </w:pPr>
      <w:r w:rsidRPr="005679C2">
        <w:rPr>
          <w:rFonts w:cs="Calibri"/>
          <w:b/>
          <w:bCs/>
        </w:rPr>
        <w:t>Harmonogram</w:t>
      </w:r>
      <w:r w:rsidR="0029242E" w:rsidRPr="005679C2">
        <w:rPr>
          <w:rFonts w:cs="Calibri"/>
          <w:b/>
          <w:bCs/>
        </w:rPr>
        <w:t xml:space="preserve"> r</w:t>
      </w:r>
      <w:r w:rsidR="000F375B" w:rsidRPr="005679C2">
        <w:rPr>
          <w:rFonts w:cs="Calibri"/>
          <w:b/>
          <w:bCs/>
        </w:rPr>
        <w:t>ealizacji zadania „</w:t>
      </w:r>
      <w:r w:rsidR="00303EB0">
        <w:rPr>
          <w:rFonts w:cs="Calibri"/>
          <w:b/>
          <w:bCs/>
        </w:rPr>
        <w:t>Opracowanie m</w:t>
      </w:r>
      <w:r w:rsidR="00303EB0" w:rsidRPr="00647F0C">
        <w:rPr>
          <w:rFonts w:cs="Calibri"/>
          <w:b/>
          <w:bCs/>
        </w:rPr>
        <w:t>iejskie</w:t>
      </w:r>
      <w:r w:rsidR="00303EB0">
        <w:rPr>
          <w:rFonts w:cs="Calibri"/>
          <w:b/>
          <w:bCs/>
        </w:rPr>
        <w:t>go p</w:t>
      </w:r>
      <w:r w:rsidR="00303EB0" w:rsidRPr="00647F0C">
        <w:rPr>
          <w:rFonts w:cs="Calibri"/>
          <w:b/>
          <w:bCs/>
        </w:rPr>
        <w:t xml:space="preserve">lanu </w:t>
      </w:r>
      <w:r w:rsidR="00303EB0">
        <w:rPr>
          <w:rFonts w:cs="Calibri"/>
          <w:b/>
          <w:bCs/>
        </w:rPr>
        <w:t>adaptacji do zmian klimatu Uzdrowiska Gołdap</w:t>
      </w:r>
      <w:r w:rsidR="0029242E" w:rsidRPr="005679C2">
        <w:rPr>
          <w:rFonts w:cs="Calibri"/>
          <w:b/>
          <w:bCs/>
        </w:rPr>
        <w:t>”</w:t>
      </w:r>
    </w:p>
    <w:p w14:paraId="4F05AC7C" w14:textId="078C5C71" w:rsidR="00BA7364" w:rsidRPr="005679C2" w:rsidRDefault="00BA7364" w:rsidP="00F75EF9">
      <w:pPr>
        <w:ind w:left="-851" w:right="-709"/>
        <w:rPr>
          <w:rFonts w:cs="Calibri"/>
          <w:i/>
          <w:iCs/>
          <w:sz w:val="20"/>
          <w:szCs w:val="20"/>
        </w:rPr>
      </w:pPr>
    </w:p>
    <w:tbl>
      <w:tblPr>
        <w:tblStyle w:val="Tabela-Siatka"/>
        <w:tblW w:w="10207" w:type="dxa"/>
        <w:tblInd w:w="-856" w:type="dxa"/>
        <w:tblLayout w:type="fixed"/>
        <w:tblLook w:val="04A0" w:firstRow="1" w:lastRow="0" w:firstColumn="1" w:lastColumn="0" w:noHBand="0" w:noVBand="1"/>
      </w:tblPr>
      <w:tblGrid>
        <w:gridCol w:w="567"/>
        <w:gridCol w:w="7088"/>
        <w:gridCol w:w="2552"/>
      </w:tblGrid>
      <w:tr w:rsidR="00C35C04" w:rsidRPr="005679C2" w14:paraId="7EC81C3C" w14:textId="530B2C45" w:rsidTr="00D81957">
        <w:tc>
          <w:tcPr>
            <w:tcW w:w="567" w:type="dxa"/>
            <w:vAlign w:val="center"/>
          </w:tcPr>
          <w:p w14:paraId="1EF5216D" w14:textId="656E300A" w:rsidR="00C35C04" w:rsidRPr="005679C2" w:rsidRDefault="00D81957" w:rsidP="00BA7364">
            <w:pPr>
              <w:widowControl/>
              <w:jc w:val="both"/>
              <w:rPr>
                <w:rFonts w:eastAsia="Times New Roman" w:cs="Calibri"/>
                <w:b/>
                <w:bCs/>
                <w:lang w:eastAsia="pl-PL"/>
              </w:rPr>
            </w:pPr>
            <w:r>
              <w:rPr>
                <w:rFonts w:eastAsia="Times New Roman" w:cs="Calibri"/>
                <w:b/>
                <w:bCs/>
                <w:lang w:eastAsia="pl-PL"/>
              </w:rPr>
              <w:t>Lp.</w:t>
            </w:r>
          </w:p>
        </w:tc>
        <w:tc>
          <w:tcPr>
            <w:tcW w:w="7088" w:type="dxa"/>
            <w:vAlign w:val="center"/>
          </w:tcPr>
          <w:p w14:paraId="3D101429" w14:textId="4D6353DD" w:rsidR="00C35C04" w:rsidRPr="005679C2" w:rsidRDefault="00C35C04" w:rsidP="00BA7364">
            <w:pPr>
              <w:widowControl/>
              <w:jc w:val="both"/>
              <w:rPr>
                <w:rFonts w:cs="Calibri"/>
                <w:b/>
                <w:bCs/>
              </w:rPr>
            </w:pPr>
            <w:r w:rsidRPr="005679C2">
              <w:rPr>
                <w:rFonts w:cs="Calibri"/>
                <w:b/>
                <w:bCs/>
              </w:rPr>
              <w:t>Przedmiot zamówienia</w:t>
            </w:r>
          </w:p>
        </w:tc>
        <w:tc>
          <w:tcPr>
            <w:tcW w:w="2552" w:type="dxa"/>
            <w:vAlign w:val="center"/>
          </w:tcPr>
          <w:p w14:paraId="135BDCFB" w14:textId="047A67CF" w:rsidR="00C35C04" w:rsidRPr="005679C2" w:rsidRDefault="00715027" w:rsidP="00715027">
            <w:pPr>
              <w:widowControl/>
              <w:rPr>
                <w:rFonts w:cs="Calibri"/>
                <w:b/>
                <w:bCs/>
              </w:rPr>
            </w:pPr>
            <w:r>
              <w:rPr>
                <w:rFonts w:cs="Calibri"/>
                <w:b/>
                <w:bCs/>
              </w:rPr>
              <w:t>Ostateczny</w:t>
            </w:r>
            <w:r w:rsidR="00C35C04" w:rsidRPr="005679C2">
              <w:rPr>
                <w:rFonts w:cs="Calibri"/>
                <w:b/>
                <w:bCs/>
              </w:rPr>
              <w:t xml:space="preserve"> termin realizacji</w:t>
            </w:r>
          </w:p>
        </w:tc>
      </w:tr>
      <w:tr w:rsidR="00D81957" w:rsidRPr="005679C2" w14:paraId="2B6B96AC" w14:textId="46393444" w:rsidTr="007221C8">
        <w:tc>
          <w:tcPr>
            <w:tcW w:w="10207" w:type="dxa"/>
            <w:gridSpan w:val="3"/>
            <w:shd w:val="clear" w:color="auto" w:fill="D9D9D9" w:themeFill="background1" w:themeFillShade="D9"/>
          </w:tcPr>
          <w:p w14:paraId="5CA1D672" w14:textId="7AE94D6E" w:rsidR="00D81957" w:rsidRPr="007221C8" w:rsidRDefault="00D81957" w:rsidP="00D81957">
            <w:pPr>
              <w:widowControl/>
              <w:jc w:val="center"/>
              <w:rPr>
                <w:rFonts w:cs="Calibri"/>
              </w:rPr>
            </w:pPr>
            <w:r w:rsidRPr="007221C8">
              <w:rPr>
                <w:rFonts w:eastAsia="Times New Roman" w:cs="Calibri"/>
                <w:b/>
                <w:bCs/>
                <w:lang w:eastAsia="pl-PL"/>
              </w:rPr>
              <w:t>E</w:t>
            </w:r>
            <w:r w:rsidR="00FF72A8">
              <w:rPr>
                <w:rFonts w:eastAsia="Times New Roman" w:cs="Calibri"/>
                <w:b/>
                <w:bCs/>
                <w:lang w:eastAsia="pl-PL"/>
              </w:rPr>
              <w:t>TAP</w:t>
            </w:r>
            <w:r w:rsidRPr="007221C8">
              <w:rPr>
                <w:rFonts w:eastAsia="Times New Roman" w:cs="Calibri"/>
                <w:b/>
                <w:bCs/>
                <w:lang w:eastAsia="pl-PL"/>
              </w:rPr>
              <w:t xml:space="preserve"> 1</w:t>
            </w:r>
            <w:r w:rsidR="002C7E9C">
              <w:rPr>
                <w:rFonts w:eastAsia="Times New Roman" w:cs="Calibri"/>
                <w:b/>
                <w:bCs/>
                <w:lang w:eastAsia="pl-PL"/>
              </w:rPr>
              <w:t xml:space="preserve"> – diagnoza i koncepcja - </w:t>
            </w:r>
            <w:r w:rsidRPr="007221C8">
              <w:rPr>
                <w:rFonts w:eastAsia="Times New Roman" w:cs="Calibri"/>
                <w:b/>
                <w:bCs/>
                <w:lang w:eastAsia="pl-PL"/>
              </w:rPr>
              <w:t>Max. 30%</w:t>
            </w:r>
            <w:r w:rsidR="002C7E9C">
              <w:rPr>
                <w:rFonts w:eastAsia="Times New Roman" w:cs="Calibri"/>
                <w:b/>
                <w:bCs/>
                <w:lang w:eastAsia="pl-PL"/>
              </w:rPr>
              <w:t xml:space="preserve"> </w:t>
            </w:r>
            <w:r w:rsidR="002C7E9C" w:rsidRPr="00D97226">
              <w:rPr>
                <w:b/>
                <w:bCs/>
              </w:rPr>
              <w:t>łącznej ceny za realizację</w:t>
            </w:r>
            <w:r w:rsidR="002C7E9C" w:rsidRPr="00D97226">
              <w:rPr>
                <w:b/>
                <w:bCs/>
                <w:lang w:eastAsia="pl-PL"/>
              </w:rPr>
              <w:t xml:space="preserve"> całego przedmiotu zamówienia</w:t>
            </w:r>
          </w:p>
        </w:tc>
      </w:tr>
      <w:tr w:rsidR="00C35C04" w:rsidRPr="005679C2" w14:paraId="70636A55" w14:textId="07A23CD6" w:rsidTr="00D81957">
        <w:tc>
          <w:tcPr>
            <w:tcW w:w="567" w:type="dxa"/>
            <w:vAlign w:val="center"/>
          </w:tcPr>
          <w:p w14:paraId="59800658" w14:textId="7D2EE999" w:rsidR="00C35C04" w:rsidRPr="005679C2" w:rsidRDefault="00C35C04" w:rsidP="00BA7364">
            <w:pPr>
              <w:widowControl/>
              <w:jc w:val="both"/>
              <w:rPr>
                <w:rFonts w:cs="Calibri"/>
              </w:rPr>
            </w:pPr>
            <w:r w:rsidRPr="005679C2">
              <w:rPr>
                <w:rFonts w:cs="Calibri"/>
              </w:rPr>
              <w:t>1</w:t>
            </w:r>
            <w:r w:rsidR="00D81957">
              <w:rPr>
                <w:rFonts w:cs="Calibri"/>
              </w:rPr>
              <w:t>.</w:t>
            </w:r>
          </w:p>
        </w:tc>
        <w:tc>
          <w:tcPr>
            <w:tcW w:w="7088" w:type="dxa"/>
            <w:vAlign w:val="center"/>
          </w:tcPr>
          <w:p w14:paraId="1F805136" w14:textId="22C92206" w:rsidR="00C35C04" w:rsidRPr="005679C2" w:rsidRDefault="00C35C04" w:rsidP="00BA7364">
            <w:pPr>
              <w:widowControl/>
              <w:jc w:val="both"/>
              <w:rPr>
                <w:rFonts w:eastAsia="Times New Roman" w:cs="Calibri"/>
                <w:lang w:eastAsia="pl-PL"/>
              </w:rPr>
            </w:pPr>
            <w:r w:rsidRPr="005679C2">
              <w:rPr>
                <w:rFonts w:eastAsia="Times New Roman" w:cs="Calibri"/>
                <w:lang w:eastAsia="pl-PL"/>
              </w:rPr>
              <w:t>Opracowanie diagnozy</w:t>
            </w:r>
            <w:r>
              <w:rPr>
                <w:rFonts w:cs="Calibri"/>
                <w:bCs/>
              </w:rPr>
              <w:t>: analiza istniejących uwarunkowań , szczegółowa analiza zjawisk meteorologicznych i hydrologicznych oraz ich pochodnych, analiza scenariuszy zmian klimatu, analiza głównych zagrożeń  klimatycznych miasta, analiza ryzyka związanego ze zmianami klimatu, ocena potencjału adaptacyjnego miasta do zmian klimatu, analiza ryzyka związanego ze zmianami klimatu i szans wynikających z tych zmian dla miasta</w:t>
            </w:r>
          </w:p>
        </w:tc>
        <w:tc>
          <w:tcPr>
            <w:tcW w:w="2552" w:type="dxa"/>
            <w:vMerge w:val="restart"/>
            <w:vAlign w:val="center"/>
          </w:tcPr>
          <w:p w14:paraId="66975C30" w14:textId="2784D1BC" w:rsidR="00C35C04" w:rsidRPr="005679C2" w:rsidRDefault="00C35C04" w:rsidP="00EB16CE">
            <w:pPr>
              <w:jc w:val="center"/>
              <w:rPr>
                <w:rFonts w:cs="Calibri"/>
              </w:rPr>
            </w:pPr>
            <w:r>
              <w:rPr>
                <w:rFonts w:cs="Calibri"/>
              </w:rPr>
              <w:t>31.12.2026 r.</w:t>
            </w:r>
          </w:p>
        </w:tc>
      </w:tr>
      <w:tr w:rsidR="00C35C04" w:rsidRPr="005679C2" w14:paraId="49FC89DD" w14:textId="27B9E93A" w:rsidTr="00D81957">
        <w:tc>
          <w:tcPr>
            <w:tcW w:w="567" w:type="dxa"/>
            <w:vAlign w:val="center"/>
          </w:tcPr>
          <w:p w14:paraId="30F33F62" w14:textId="789C3755" w:rsidR="00C35C04" w:rsidRPr="005679C2" w:rsidRDefault="00D81957" w:rsidP="00BA7364">
            <w:pPr>
              <w:widowControl/>
              <w:jc w:val="both"/>
              <w:rPr>
                <w:rFonts w:cs="Calibri"/>
              </w:rPr>
            </w:pPr>
            <w:r>
              <w:rPr>
                <w:rFonts w:cs="Calibri"/>
              </w:rPr>
              <w:t>2.</w:t>
            </w:r>
          </w:p>
        </w:tc>
        <w:tc>
          <w:tcPr>
            <w:tcW w:w="7088" w:type="dxa"/>
            <w:vAlign w:val="center"/>
          </w:tcPr>
          <w:p w14:paraId="7ED359DB" w14:textId="4C635D28" w:rsidR="00C35C04" w:rsidRPr="005679C2" w:rsidRDefault="00C35C04" w:rsidP="00BA7364">
            <w:pPr>
              <w:widowControl/>
              <w:jc w:val="both"/>
              <w:rPr>
                <w:rFonts w:eastAsia="Times New Roman" w:cs="Calibri"/>
                <w:lang w:eastAsia="pl-PL"/>
              </w:rPr>
            </w:pPr>
            <w:r w:rsidRPr="005679C2">
              <w:rPr>
                <w:rFonts w:eastAsia="Times New Roman" w:cs="Calibri"/>
                <w:lang w:eastAsia="pl-PL"/>
              </w:rPr>
              <w:t>Opracowanie wymaganych koncepcji:</w:t>
            </w:r>
            <w:r w:rsidR="00D81957">
              <w:rPr>
                <w:rFonts w:eastAsia="Times New Roman" w:cs="Calibri"/>
                <w:lang w:eastAsia="pl-PL"/>
              </w:rPr>
              <w:t xml:space="preserve"> </w:t>
            </w:r>
            <w:r w:rsidR="00D81957" w:rsidRPr="005679C2">
              <w:rPr>
                <w:rFonts w:eastAsia="Times New Roman" w:cs="Calibri"/>
                <w:lang w:eastAsia="pl-PL"/>
              </w:rPr>
              <w:t>Koncepcja zazielenia miasta</w:t>
            </w:r>
            <w:r w:rsidR="00D81957">
              <w:rPr>
                <w:rFonts w:eastAsia="Times New Roman" w:cs="Calibri"/>
                <w:lang w:eastAsia="pl-PL"/>
              </w:rPr>
              <w:t xml:space="preserve">, </w:t>
            </w:r>
            <w:r w:rsidR="00D81957" w:rsidRPr="005679C2">
              <w:rPr>
                <w:rFonts w:eastAsia="Times New Roman" w:cs="Calibri"/>
                <w:lang w:eastAsia="pl-PL"/>
              </w:rPr>
              <w:t>Koncepcja zagospodarowania wód opadowych</w:t>
            </w:r>
            <w:r w:rsidR="00D81957">
              <w:rPr>
                <w:rFonts w:eastAsia="Times New Roman" w:cs="Calibri"/>
                <w:lang w:eastAsia="pl-PL"/>
              </w:rPr>
              <w:t xml:space="preserve"> i roztopowych</w:t>
            </w:r>
          </w:p>
        </w:tc>
        <w:tc>
          <w:tcPr>
            <w:tcW w:w="2552" w:type="dxa"/>
            <w:vMerge/>
            <w:shd w:val="clear" w:color="auto" w:fill="F2F2F2" w:themeFill="background1" w:themeFillShade="F2"/>
            <w:vAlign w:val="center"/>
          </w:tcPr>
          <w:p w14:paraId="6005F3F0" w14:textId="5CC38867" w:rsidR="00C35C04" w:rsidRPr="005679C2" w:rsidRDefault="00C35C04" w:rsidP="00EB16CE">
            <w:pPr>
              <w:widowControl/>
              <w:jc w:val="center"/>
              <w:rPr>
                <w:rFonts w:cs="Calibri"/>
              </w:rPr>
            </w:pPr>
          </w:p>
        </w:tc>
      </w:tr>
      <w:tr w:rsidR="00C35C04" w:rsidRPr="005679C2" w14:paraId="6E3051C1" w14:textId="02FC7882" w:rsidTr="00D81957">
        <w:tc>
          <w:tcPr>
            <w:tcW w:w="567" w:type="dxa"/>
            <w:vAlign w:val="center"/>
          </w:tcPr>
          <w:p w14:paraId="0708651C" w14:textId="1F860B3A" w:rsidR="00C35C04" w:rsidRPr="005679C2" w:rsidRDefault="00D81957" w:rsidP="00E24CFB">
            <w:pPr>
              <w:widowControl/>
              <w:jc w:val="both"/>
              <w:rPr>
                <w:rFonts w:cs="Calibri"/>
              </w:rPr>
            </w:pPr>
            <w:r>
              <w:rPr>
                <w:rFonts w:cs="Calibri"/>
              </w:rPr>
              <w:t>3.</w:t>
            </w:r>
          </w:p>
        </w:tc>
        <w:tc>
          <w:tcPr>
            <w:tcW w:w="7088" w:type="dxa"/>
            <w:vAlign w:val="center"/>
          </w:tcPr>
          <w:p w14:paraId="681B9645" w14:textId="744749DC" w:rsidR="00C35C04" w:rsidRPr="004210A2" w:rsidRDefault="00C35C04" w:rsidP="00540F61">
            <w:pPr>
              <w:widowControl/>
              <w:tabs>
                <w:tab w:val="left" w:pos="2410"/>
              </w:tabs>
              <w:jc w:val="both"/>
              <w:rPr>
                <w:rFonts w:eastAsia="Times New Roman" w:cs="Calibri"/>
                <w:lang w:eastAsia="pl-PL"/>
              </w:rPr>
            </w:pPr>
            <w:r w:rsidRPr="004210A2">
              <w:rPr>
                <w:rFonts w:eastAsia="Times New Roman" w:cs="Calibri"/>
                <w:lang w:eastAsia="pl-PL"/>
              </w:rPr>
              <w:t>Przeprowadzenie 1 warsztatu i 1 spotkania roboczego dotyczącego wypracowania założeń MPA z kluczowymi interesariuszami lokalnymi i mieszkańcami, przy udziale Zespołu ds. opracowania „Planu adaptacji do zmian klimatu dla Uzdrowiska Gołdap” (w tym 1 spotkanie podsumowujące).</w:t>
            </w:r>
          </w:p>
        </w:tc>
        <w:tc>
          <w:tcPr>
            <w:tcW w:w="2552" w:type="dxa"/>
            <w:vMerge/>
            <w:vAlign w:val="center"/>
          </w:tcPr>
          <w:p w14:paraId="3408FF52" w14:textId="501C695C" w:rsidR="00C35C04" w:rsidRPr="005679C2" w:rsidRDefault="00C35C04" w:rsidP="00E24CFB">
            <w:pPr>
              <w:widowControl/>
              <w:jc w:val="both"/>
              <w:rPr>
                <w:rFonts w:cs="Calibri"/>
              </w:rPr>
            </w:pPr>
          </w:p>
        </w:tc>
      </w:tr>
      <w:tr w:rsidR="00D81957" w:rsidRPr="005679C2" w14:paraId="403854D8" w14:textId="77777777" w:rsidTr="007221C8">
        <w:tc>
          <w:tcPr>
            <w:tcW w:w="10207" w:type="dxa"/>
            <w:gridSpan w:val="3"/>
            <w:shd w:val="clear" w:color="auto" w:fill="D9D9D9" w:themeFill="background1" w:themeFillShade="D9"/>
          </w:tcPr>
          <w:p w14:paraId="0FC9B487" w14:textId="2F096D6B" w:rsidR="00D81957" w:rsidRPr="007221C8" w:rsidRDefault="00D81957" w:rsidP="007221C8">
            <w:pPr>
              <w:jc w:val="center"/>
              <w:rPr>
                <w:rFonts w:eastAsia="Times New Roman" w:cs="Calibri"/>
                <w:lang w:eastAsia="pl-PL"/>
              </w:rPr>
            </w:pPr>
            <w:r w:rsidRPr="007221C8">
              <w:rPr>
                <w:rFonts w:eastAsia="Times New Roman" w:cs="Calibri"/>
                <w:b/>
                <w:bCs/>
                <w:lang w:eastAsia="pl-PL"/>
              </w:rPr>
              <w:t>E</w:t>
            </w:r>
            <w:r w:rsidR="00FF72A8">
              <w:rPr>
                <w:rFonts w:eastAsia="Times New Roman" w:cs="Calibri"/>
                <w:b/>
                <w:bCs/>
                <w:lang w:eastAsia="pl-PL"/>
              </w:rPr>
              <w:t>TAP</w:t>
            </w:r>
            <w:r w:rsidRPr="007221C8">
              <w:rPr>
                <w:rFonts w:eastAsia="Times New Roman" w:cs="Calibri"/>
                <w:b/>
                <w:bCs/>
                <w:lang w:eastAsia="pl-PL"/>
              </w:rPr>
              <w:t xml:space="preserve"> 2</w:t>
            </w:r>
            <w:r w:rsidR="002C7E9C">
              <w:rPr>
                <w:rFonts w:eastAsia="Times New Roman" w:cs="Calibri"/>
                <w:b/>
                <w:bCs/>
                <w:lang w:eastAsia="pl-PL"/>
              </w:rPr>
              <w:t xml:space="preserve"> – opracowanie i uchwalenie MPA - </w:t>
            </w:r>
            <w:r w:rsidRPr="007221C8">
              <w:rPr>
                <w:rFonts w:eastAsia="Times New Roman" w:cs="Calibri"/>
                <w:b/>
                <w:bCs/>
                <w:lang w:eastAsia="pl-PL"/>
              </w:rPr>
              <w:t>Min. 70%</w:t>
            </w:r>
            <w:r w:rsidR="002C7E9C">
              <w:rPr>
                <w:rFonts w:eastAsia="Times New Roman" w:cs="Calibri"/>
                <w:b/>
                <w:bCs/>
                <w:lang w:eastAsia="pl-PL"/>
              </w:rPr>
              <w:t xml:space="preserve">  </w:t>
            </w:r>
            <w:r w:rsidR="002C7E9C" w:rsidRPr="00D97226">
              <w:rPr>
                <w:b/>
                <w:bCs/>
              </w:rPr>
              <w:t>łącznej ceny za realizację</w:t>
            </w:r>
            <w:r w:rsidR="002C7E9C" w:rsidRPr="00D97226">
              <w:rPr>
                <w:b/>
                <w:bCs/>
                <w:lang w:eastAsia="pl-PL"/>
              </w:rPr>
              <w:t xml:space="preserve"> całego przedmiotu zamówienia</w:t>
            </w:r>
          </w:p>
        </w:tc>
      </w:tr>
      <w:tr w:rsidR="00715027" w:rsidRPr="005679C2" w14:paraId="29C82675" w14:textId="146AECE0" w:rsidTr="00206143">
        <w:tc>
          <w:tcPr>
            <w:tcW w:w="567" w:type="dxa"/>
            <w:vAlign w:val="center"/>
          </w:tcPr>
          <w:p w14:paraId="12C1D2A0" w14:textId="778C0E21" w:rsidR="00715027" w:rsidRPr="005679C2" w:rsidRDefault="00715027" w:rsidP="00E24CFB">
            <w:pPr>
              <w:widowControl/>
              <w:jc w:val="both"/>
              <w:rPr>
                <w:rFonts w:cs="Calibri"/>
              </w:rPr>
            </w:pPr>
            <w:r>
              <w:rPr>
                <w:rFonts w:cs="Calibri"/>
              </w:rPr>
              <w:t>1.</w:t>
            </w:r>
          </w:p>
        </w:tc>
        <w:tc>
          <w:tcPr>
            <w:tcW w:w="7088" w:type="dxa"/>
            <w:vAlign w:val="center"/>
          </w:tcPr>
          <w:p w14:paraId="30B9F37B" w14:textId="4F5F72A6" w:rsidR="00715027" w:rsidRPr="004210A2" w:rsidRDefault="00715027" w:rsidP="00540F61">
            <w:pPr>
              <w:widowControl/>
              <w:tabs>
                <w:tab w:val="left" w:pos="2410"/>
              </w:tabs>
              <w:jc w:val="both"/>
              <w:rPr>
                <w:rFonts w:cs="Calibri"/>
                <w:bCs/>
              </w:rPr>
            </w:pPr>
            <w:r w:rsidRPr="004210A2">
              <w:rPr>
                <w:rFonts w:eastAsia="Times New Roman" w:cs="Calibri"/>
                <w:lang w:eastAsia="pl-PL"/>
              </w:rPr>
              <w:t xml:space="preserve">Przeprowadzenie </w:t>
            </w:r>
            <w:r w:rsidR="00D12004">
              <w:rPr>
                <w:rFonts w:eastAsia="Times New Roman" w:cs="Calibri"/>
                <w:lang w:eastAsia="pl-PL"/>
              </w:rPr>
              <w:t>2</w:t>
            </w:r>
            <w:r w:rsidRPr="004210A2">
              <w:rPr>
                <w:rFonts w:eastAsia="Times New Roman" w:cs="Calibri"/>
                <w:lang w:eastAsia="pl-PL"/>
              </w:rPr>
              <w:t xml:space="preserve"> warsztatu i </w:t>
            </w:r>
            <w:r w:rsidR="00D12004">
              <w:rPr>
                <w:rFonts w:eastAsia="Times New Roman" w:cs="Calibri"/>
                <w:lang w:eastAsia="pl-PL"/>
              </w:rPr>
              <w:t>2</w:t>
            </w:r>
            <w:r w:rsidRPr="004210A2">
              <w:rPr>
                <w:rFonts w:eastAsia="Times New Roman" w:cs="Calibri"/>
                <w:lang w:eastAsia="pl-PL"/>
              </w:rPr>
              <w:t xml:space="preserve"> spotkania roboczego dotyczącego wypracowania założeń MPA z kluczowymi interesariuszami lokalnymi i mieszkańcami, przy udziale Zespołu ds. opracowania „Planu adaptacji do zmian klimatu dla Uzdrowiska Gołdap” (w tym 1 spotkanie podsumowujące)</w:t>
            </w:r>
            <w:r>
              <w:rPr>
                <w:rFonts w:eastAsia="Times New Roman" w:cs="Calibri"/>
                <w:lang w:eastAsia="pl-PL"/>
              </w:rPr>
              <w:t>.</w:t>
            </w:r>
          </w:p>
        </w:tc>
        <w:tc>
          <w:tcPr>
            <w:tcW w:w="2552" w:type="dxa"/>
            <w:vMerge w:val="restart"/>
            <w:vAlign w:val="center"/>
          </w:tcPr>
          <w:p w14:paraId="7069E6CC" w14:textId="62E98427" w:rsidR="00715027" w:rsidRPr="005679C2" w:rsidRDefault="00715027" w:rsidP="00E24CFB">
            <w:pPr>
              <w:jc w:val="center"/>
              <w:rPr>
                <w:rFonts w:cs="Calibri"/>
              </w:rPr>
            </w:pPr>
            <w:r>
              <w:rPr>
                <w:rFonts w:cs="Calibri"/>
              </w:rPr>
              <w:t>3</w:t>
            </w:r>
            <w:r w:rsidR="006411AA">
              <w:rPr>
                <w:rFonts w:cs="Calibri"/>
              </w:rPr>
              <w:t>0</w:t>
            </w:r>
            <w:r>
              <w:rPr>
                <w:rFonts w:cs="Calibri"/>
              </w:rPr>
              <w:t>.</w:t>
            </w:r>
            <w:r w:rsidR="00B439F9">
              <w:rPr>
                <w:rFonts w:cs="Calibri"/>
              </w:rPr>
              <w:t>1</w:t>
            </w:r>
            <w:r w:rsidR="00CC092B">
              <w:rPr>
                <w:rFonts w:cs="Calibri"/>
              </w:rPr>
              <w:t>0</w:t>
            </w:r>
            <w:r>
              <w:rPr>
                <w:rFonts w:cs="Calibri"/>
              </w:rPr>
              <w:t>.2027 r.</w:t>
            </w:r>
          </w:p>
        </w:tc>
      </w:tr>
      <w:tr w:rsidR="00715027" w:rsidRPr="005679C2" w14:paraId="2E5ADB1E" w14:textId="649704A0" w:rsidTr="00206143">
        <w:tc>
          <w:tcPr>
            <w:tcW w:w="567" w:type="dxa"/>
            <w:vAlign w:val="center"/>
          </w:tcPr>
          <w:p w14:paraId="1319437C" w14:textId="1E2785F6" w:rsidR="00715027" w:rsidRPr="005679C2" w:rsidRDefault="00715027" w:rsidP="00E24CFB">
            <w:pPr>
              <w:widowControl/>
              <w:jc w:val="both"/>
              <w:rPr>
                <w:rFonts w:cs="Calibri"/>
              </w:rPr>
            </w:pPr>
            <w:r w:rsidRPr="005679C2">
              <w:rPr>
                <w:rFonts w:cs="Calibri"/>
              </w:rPr>
              <w:t>2</w:t>
            </w:r>
            <w:r>
              <w:rPr>
                <w:rFonts w:cs="Calibri"/>
              </w:rPr>
              <w:t>.</w:t>
            </w:r>
          </w:p>
        </w:tc>
        <w:tc>
          <w:tcPr>
            <w:tcW w:w="7088" w:type="dxa"/>
            <w:vAlign w:val="center"/>
          </w:tcPr>
          <w:p w14:paraId="4B3EB7E0" w14:textId="26959A56" w:rsidR="00715027" w:rsidRPr="004210A2" w:rsidRDefault="00715027" w:rsidP="00E24CFB">
            <w:pPr>
              <w:widowControl/>
              <w:jc w:val="both"/>
              <w:rPr>
                <w:rFonts w:cs="Calibri"/>
              </w:rPr>
            </w:pPr>
            <w:r w:rsidRPr="004210A2">
              <w:rPr>
                <w:rFonts w:cs="Calibri"/>
              </w:rPr>
              <w:t>Przeprowadzenie procesu konsultacji społecznych dokumentu zgodnie z  aktualną Uchwałą Rady Miejskiej w Gołdapi w sprawie określenia zasad i trybu przeprowadzania konsultacji społecznych z mieszkańcami Gminy Gołdap</w:t>
            </w:r>
            <w:r>
              <w:rPr>
                <w:rFonts w:cs="Calibri"/>
              </w:rPr>
              <w:t>.</w:t>
            </w:r>
          </w:p>
        </w:tc>
        <w:tc>
          <w:tcPr>
            <w:tcW w:w="2552" w:type="dxa"/>
            <w:vMerge/>
            <w:shd w:val="clear" w:color="auto" w:fill="F2F2F2" w:themeFill="background1" w:themeFillShade="F2"/>
            <w:vAlign w:val="center"/>
          </w:tcPr>
          <w:p w14:paraId="4824298D" w14:textId="04E6DF81" w:rsidR="00715027" w:rsidRPr="005679C2" w:rsidRDefault="00715027" w:rsidP="00E24CFB">
            <w:pPr>
              <w:widowControl/>
              <w:jc w:val="center"/>
              <w:rPr>
                <w:rFonts w:cs="Calibri"/>
              </w:rPr>
            </w:pPr>
          </w:p>
        </w:tc>
      </w:tr>
      <w:tr w:rsidR="00715027" w:rsidRPr="005679C2" w14:paraId="3521FF93" w14:textId="65E8C3B1" w:rsidTr="00206143">
        <w:tc>
          <w:tcPr>
            <w:tcW w:w="567" w:type="dxa"/>
            <w:vAlign w:val="center"/>
          </w:tcPr>
          <w:p w14:paraId="08435DB5" w14:textId="012A4730" w:rsidR="00715027" w:rsidRPr="005679C2" w:rsidRDefault="00715027" w:rsidP="00E24CFB">
            <w:pPr>
              <w:widowControl/>
              <w:jc w:val="both"/>
              <w:rPr>
                <w:rFonts w:cs="Calibri"/>
              </w:rPr>
            </w:pPr>
            <w:r>
              <w:rPr>
                <w:rFonts w:cs="Calibri"/>
              </w:rPr>
              <w:t>3.</w:t>
            </w:r>
          </w:p>
        </w:tc>
        <w:tc>
          <w:tcPr>
            <w:tcW w:w="7088" w:type="dxa"/>
            <w:vAlign w:val="center"/>
          </w:tcPr>
          <w:p w14:paraId="1B6E8FF2" w14:textId="1CEE841A" w:rsidR="00715027" w:rsidRPr="005679C2" w:rsidRDefault="00715027" w:rsidP="00E24CFB">
            <w:pPr>
              <w:widowControl/>
              <w:jc w:val="both"/>
              <w:rPr>
                <w:rFonts w:cs="Calibri"/>
              </w:rPr>
            </w:pPr>
            <w:r w:rsidRPr="005679C2">
              <w:rPr>
                <w:rFonts w:cs="Calibri"/>
              </w:rPr>
              <w:t>wdrożenie mechanizmów partycypacji społecznej oraz budowanie świadomości społecznej, w tym opracowanie kluczowych komunikatów dotyczących konsultacji społecznych, w tym opracowanie informacji na stronę internetową i media społecznościowe oraz plakatu, stworzenie informa</w:t>
            </w:r>
            <w:r>
              <w:rPr>
                <w:rFonts w:cs="Calibri"/>
              </w:rPr>
              <w:t>cyj</w:t>
            </w:r>
            <w:r w:rsidRPr="005679C2">
              <w:rPr>
                <w:rFonts w:cs="Calibri"/>
              </w:rPr>
              <w:t xml:space="preserve">nego artykułu dotyczącego zmian klimatu zawierającego np. </w:t>
            </w:r>
            <w:proofErr w:type="spellStart"/>
            <w:r w:rsidRPr="005679C2">
              <w:rPr>
                <w:rFonts w:cs="Calibri"/>
              </w:rPr>
              <w:t>ikonografiki</w:t>
            </w:r>
            <w:proofErr w:type="spellEnd"/>
            <w:r w:rsidRPr="005679C2">
              <w:rPr>
                <w:rFonts w:cs="Calibri"/>
              </w:rPr>
              <w:t xml:space="preserve"> i odpowiednie studia przypadku, prezentujące pozytywne skutki działań </w:t>
            </w:r>
            <w:r>
              <w:rPr>
                <w:rFonts w:cs="Calibri"/>
              </w:rPr>
              <w:t>adaptacyjnych w innych miastach.</w:t>
            </w:r>
          </w:p>
        </w:tc>
        <w:tc>
          <w:tcPr>
            <w:tcW w:w="2552" w:type="dxa"/>
            <w:vMerge/>
            <w:vAlign w:val="center"/>
          </w:tcPr>
          <w:p w14:paraId="1AEDF022" w14:textId="77777777" w:rsidR="00715027" w:rsidRPr="005679C2" w:rsidRDefault="00715027" w:rsidP="00E24CFB">
            <w:pPr>
              <w:widowControl/>
              <w:jc w:val="both"/>
              <w:rPr>
                <w:rFonts w:cs="Calibri"/>
              </w:rPr>
            </w:pPr>
          </w:p>
        </w:tc>
      </w:tr>
      <w:tr w:rsidR="00715027" w:rsidRPr="005679C2" w14:paraId="4CA6A82B" w14:textId="2A272871" w:rsidTr="00206143">
        <w:tc>
          <w:tcPr>
            <w:tcW w:w="567" w:type="dxa"/>
            <w:vAlign w:val="center"/>
          </w:tcPr>
          <w:p w14:paraId="19499C5E" w14:textId="5E0FA9D1" w:rsidR="00715027" w:rsidRPr="005679C2" w:rsidRDefault="00715027" w:rsidP="00E24CFB">
            <w:pPr>
              <w:widowControl/>
              <w:jc w:val="both"/>
              <w:rPr>
                <w:rFonts w:cs="Calibri"/>
              </w:rPr>
            </w:pPr>
            <w:r>
              <w:rPr>
                <w:rFonts w:cs="Calibri"/>
              </w:rPr>
              <w:t>4</w:t>
            </w:r>
          </w:p>
        </w:tc>
        <w:tc>
          <w:tcPr>
            <w:tcW w:w="7088" w:type="dxa"/>
            <w:vAlign w:val="center"/>
          </w:tcPr>
          <w:p w14:paraId="3800819D" w14:textId="66A1F5C0" w:rsidR="00715027" w:rsidRPr="005679C2" w:rsidRDefault="00715027" w:rsidP="007F2312">
            <w:pPr>
              <w:widowControl/>
              <w:jc w:val="both"/>
              <w:rPr>
                <w:rFonts w:cs="Calibri"/>
              </w:rPr>
            </w:pPr>
            <w:r w:rsidRPr="005679C2">
              <w:rPr>
                <w:rFonts w:cs="Calibri"/>
              </w:rPr>
              <w:t>przeprowadzenie badania ankietowego (ankiety papierowe i ankieta online)</w:t>
            </w:r>
            <w:r>
              <w:rPr>
                <w:rFonts w:cs="Calibri"/>
              </w:rPr>
              <w:t xml:space="preserve">. </w:t>
            </w:r>
          </w:p>
        </w:tc>
        <w:tc>
          <w:tcPr>
            <w:tcW w:w="2552" w:type="dxa"/>
            <w:vMerge/>
            <w:vAlign w:val="center"/>
          </w:tcPr>
          <w:p w14:paraId="736A3601" w14:textId="77777777" w:rsidR="00715027" w:rsidRPr="005679C2" w:rsidRDefault="00715027" w:rsidP="00E24CFB">
            <w:pPr>
              <w:widowControl/>
              <w:jc w:val="both"/>
              <w:rPr>
                <w:rFonts w:cs="Calibri"/>
              </w:rPr>
            </w:pPr>
          </w:p>
        </w:tc>
      </w:tr>
      <w:tr w:rsidR="00715027" w:rsidRPr="005679C2" w14:paraId="5668B5AD" w14:textId="25D04299" w:rsidTr="00206143">
        <w:tc>
          <w:tcPr>
            <w:tcW w:w="567" w:type="dxa"/>
            <w:vAlign w:val="center"/>
          </w:tcPr>
          <w:p w14:paraId="52C90458" w14:textId="0B746C30" w:rsidR="00715027" w:rsidRPr="005679C2" w:rsidRDefault="00715027" w:rsidP="00E24CFB">
            <w:pPr>
              <w:widowControl/>
              <w:jc w:val="both"/>
              <w:rPr>
                <w:rFonts w:cs="Calibri"/>
              </w:rPr>
            </w:pPr>
            <w:r>
              <w:rPr>
                <w:rFonts w:cs="Calibri"/>
              </w:rPr>
              <w:t>5</w:t>
            </w:r>
          </w:p>
        </w:tc>
        <w:tc>
          <w:tcPr>
            <w:tcW w:w="7088" w:type="dxa"/>
            <w:vAlign w:val="center"/>
          </w:tcPr>
          <w:p w14:paraId="04B8945D" w14:textId="5DE2743A" w:rsidR="00715027" w:rsidRPr="00540F61" w:rsidRDefault="00715027" w:rsidP="00E24CFB">
            <w:pPr>
              <w:widowControl/>
              <w:jc w:val="both"/>
              <w:rPr>
                <w:rFonts w:cs="Calibri"/>
              </w:rPr>
            </w:pPr>
            <w:r w:rsidRPr="00540F61">
              <w:rPr>
                <w:rFonts w:cs="Calibri"/>
              </w:rPr>
              <w:t>stworzenie raportu z konsultacji</w:t>
            </w:r>
            <w:r w:rsidR="003314C3">
              <w:rPr>
                <w:rFonts w:cs="Calibri"/>
              </w:rPr>
              <w:t xml:space="preserve"> który może w razie potrzeby zakończyć się spotkaniem podsumowującym przed opracowaniem ostatecznej wersji MPA</w:t>
            </w:r>
          </w:p>
        </w:tc>
        <w:tc>
          <w:tcPr>
            <w:tcW w:w="2552" w:type="dxa"/>
            <w:vMerge/>
            <w:vAlign w:val="center"/>
          </w:tcPr>
          <w:p w14:paraId="50CCA87D" w14:textId="77777777" w:rsidR="00715027" w:rsidRPr="005679C2" w:rsidRDefault="00715027" w:rsidP="00E24CFB">
            <w:pPr>
              <w:widowControl/>
              <w:jc w:val="both"/>
              <w:rPr>
                <w:rFonts w:cs="Calibri"/>
              </w:rPr>
            </w:pPr>
          </w:p>
        </w:tc>
      </w:tr>
      <w:tr w:rsidR="00715027" w:rsidRPr="005679C2" w14:paraId="60C77652" w14:textId="742971D2" w:rsidTr="00206143">
        <w:tc>
          <w:tcPr>
            <w:tcW w:w="567" w:type="dxa"/>
            <w:vAlign w:val="center"/>
          </w:tcPr>
          <w:p w14:paraId="39CD35EA" w14:textId="19462CF7" w:rsidR="00715027" w:rsidRPr="005679C2" w:rsidRDefault="00715027" w:rsidP="00E24CFB">
            <w:pPr>
              <w:widowControl/>
              <w:jc w:val="both"/>
              <w:rPr>
                <w:rFonts w:cs="Calibri"/>
              </w:rPr>
            </w:pPr>
            <w:r>
              <w:rPr>
                <w:rFonts w:cs="Calibri"/>
              </w:rPr>
              <w:t>6</w:t>
            </w:r>
          </w:p>
        </w:tc>
        <w:tc>
          <w:tcPr>
            <w:tcW w:w="7088" w:type="dxa"/>
            <w:vAlign w:val="center"/>
          </w:tcPr>
          <w:p w14:paraId="109A28B4" w14:textId="1BBED2D0" w:rsidR="00715027" w:rsidRPr="005679C2" w:rsidRDefault="00715027" w:rsidP="00F12733">
            <w:pPr>
              <w:widowControl/>
              <w:jc w:val="both"/>
              <w:rPr>
                <w:rFonts w:cs="Calibri"/>
              </w:rPr>
            </w:pPr>
            <w:r w:rsidRPr="005679C2">
              <w:rPr>
                <w:rFonts w:eastAsia="Times New Roman" w:cs="Calibri"/>
                <w:lang w:eastAsia="pl-PL"/>
              </w:rPr>
              <w:t xml:space="preserve">Przeprowadzenie procedury Strategicznej Oceny Oddziaływania na Środowisko dla przedmiotowego </w:t>
            </w:r>
            <w:r>
              <w:rPr>
                <w:rFonts w:eastAsia="Times New Roman" w:cs="Calibri"/>
                <w:lang w:eastAsia="pl-PL"/>
              </w:rPr>
              <w:t>MPA</w:t>
            </w:r>
            <w:r w:rsidRPr="005679C2">
              <w:rPr>
                <w:rFonts w:eastAsia="Times New Roman" w:cs="Calibri"/>
                <w:lang w:eastAsia="pl-PL"/>
              </w:rPr>
              <w:t>, w tym przygotowanie pism do organów opiniujących oraz dokumentów, które Z</w:t>
            </w:r>
            <w:r>
              <w:rPr>
                <w:rFonts w:eastAsia="Times New Roman" w:cs="Calibri"/>
                <w:lang w:eastAsia="pl-PL"/>
              </w:rPr>
              <w:t>amawiający musi zamieścić w BIP.</w:t>
            </w:r>
          </w:p>
        </w:tc>
        <w:tc>
          <w:tcPr>
            <w:tcW w:w="2552" w:type="dxa"/>
            <w:vMerge/>
            <w:vAlign w:val="center"/>
          </w:tcPr>
          <w:p w14:paraId="0D99CFD9" w14:textId="77777777" w:rsidR="00715027" w:rsidRPr="005679C2" w:rsidRDefault="00715027" w:rsidP="00E24CFB">
            <w:pPr>
              <w:widowControl/>
              <w:jc w:val="both"/>
              <w:rPr>
                <w:rFonts w:cs="Calibri"/>
              </w:rPr>
            </w:pPr>
          </w:p>
        </w:tc>
      </w:tr>
      <w:tr w:rsidR="00715027" w:rsidRPr="005679C2" w14:paraId="69457C2F" w14:textId="2D5C238F" w:rsidTr="00206143">
        <w:tc>
          <w:tcPr>
            <w:tcW w:w="567" w:type="dxa"/>
            <w:vAlign w:val="center"/>
          </w:tcPr>
          <w:p w14:paraId="4D5851EE" w14:textId="632C6CEF" w:rsidR="00715027" w:rsidRPr="005679C2" w:rsidRDefault="0031587B" w:rsidP="00E24CFB">
            <w:pPr>
              <w:widowControl/>
              <w:jc w:val="both"/>
              <w:rPr>
                <w:rFonts w:cs="Calibri"/>
              </w:rPr>
            </w:pPr>
            <w:r>
              <w:rPr>
                <w:rFonts w:cs="Calibri"/>
              </w:rPr>
              <w:t>7</w:t>
            </w:r>
          </w:p>
        </w:tc>
        <w:tc>
          <w:tcPr>
            <w:tcW w:w="7088" w:type="dxa"/>
            <w:vAlign w:val="center"/>
          </w:tcPr>
          <w:p w14:paraId="6451F903" w14:textId="0056FE49" w:rsidR="00715027" w:rsidRPr="005679C2" w:rsidRDefault="00715027" w:rsidP="000C63CF">
            <w:pPr>
              <w:widowControl/>
              <w:spacing w:line="245" w:lineRule="auto"/>
              <w:jc w:val="both"/>
              <w:rPr>
                <w:rStyle w:val="markedcontent"/>
                <w:rFonts w:cs="Calibri"/>
              </w:rPr>
            </w:pPr>
            <w:r w:rsidRPr="005679C2">
              <w:rPr>
                <w:rFonts w:cs="Calibri"/>
              </w:rPr>
              <w:t xml:space="preserve">Opracowanie projektu </w:t>
            </w:r>
            <w:r>
              <w:rPr>
                <w:rFonts w:cs="Calibri"/>
              </w:rPr>
              <w:t>MPA</w:t>
            </w:r>
            <w:r w:rsidRPr="005679C2">
              <w:rPr>
                <w:rFonts w:cs="Calibri"/>
              </w:rPr>
              <w:t>– wersja 2.0</w:t>
            </w:r>
            <w:r w:rsidRPr="005679C2">
              <w:rPr>
                <w:rStyle w:val="markedcontent"/>
                <w:rFonts w:cs="Calibri"/>
              </w:rPr>
              <w:t xml:space="preserve"> </w:t>
            </w:r>
            <w:r w:rsidRPr="005679C2">
              <w:rPr>
                <w:rFonts w:cs="Calibri"/>
              </w:rPr>
              <w:t xml:space="preserve">(wraz z </w:t>
            </w:r>
            <w:r>
              <w:rPr>
                <w:rFonts w:cs="Calibri"/>
              </w:rPr>
              <w:t>projektem uchwały Rady Miejskiej w Gołdapi</w:t>
            </w:r>
            <w:r w:rsidRPr="005679C2">
              <w:rPr>
                <w:rFonts w:cs="Calibri"/>
              </w:rPr>
              <w:t xml:space="preserve">, wzorami dokumentów koniecznych do zamieszczenia w BIP Zamawiającego) </w:t>
            </w:r>
            <w:r w:rsidRPr="005679C2">
              <w:rPr>
                <w:rStyle w:val="markedcontent"/>
                <w:rFonts w:cs="Calibri"/>
              </w:rPr>
              <w:t xml:space="preserve">w tym uzupełnienie </w:t>
            </w:r>
            <w:r>
              <w:rPr>
                <w:rStyle w:val="markedcontent"/>
                <w:rFonts w:cs="Calibri"/>
              </w:rPr>
              <w:t>MPA</w:t>
            </w:r>
            <w:r w:rsidRPr="005679C2">
              <w:rPr>
                <w:rStyle w:val="markedcontent"/>
                <w:rFonts w:cs="Calibri"/>
              </w:rPr>
              <w:t xml:space="preserve"> o:</w:t>
            </w:r>
          </w:p>
          <w:p w14:paraId="37CACE98" w14:textId="1BBB339F" w:rsidR="00715027" w:rsidRPr="005679C2" w:rsidRDefault="00715027" w:rsidP="000C63CF">
            <w:pPr>
              <w:pStyle w:val="Akapitzlist"/>
              <w:widowControl/>
              <w:numPr>
                <w:ilvl w:val="0"/>
                <w:numId w:val="11"/>
              </w:numPr>
              <w:jc w:val="both"/>
              <w:rPr>
                <w:rStyle w:val="markedcontent"/>
                <w:rFonts w:cs="Calibri"/>
              </w:rPr>
            </w:pPr>
            <w:r w:rsidRPr="005679C2">
              <w:rPr>
                <w:rStyle w:val="markedcontent"/>
                <w:rFonts w:cs="Calibri"/>
              </w:rPr>
              <w:t xml:space="preserve">zaakceptowane propozycje do </w:t>
            </w:r>
            <w:r>
              <w:rPr>
                <w:rStyle w:val="markedcontent"/>
                <w:rFonts w:cs="Calibri"/>
              </w:rPr>
              <w:t>MPA</w:t>
            </w:r>
            <w:r w:rsidRPr="005679C2">
              <w:rPr>
                <w:rStyle w:val="markedcontent"/>
                <w:rFonts w:cs="Calibri"/>
              </w:rPr>
              <w:t>;</w:t>
            </w:r>
          </w:p>
          <w:p w14:paraId="7A646346" w14:textId="77777777" w:rsidR="00715027" w:rsidRPr="005679C2" w:rsidRDefault="00715027" w:rsidP="000C63CF">
            <w:pPr>
              <w:pStyle w:val="Akapitzlist"/>
              <w:widowControl/>
              <w:numPr>
                <w:ilvl w:val="0"/>
                <w:numId w:val="11"/>
              </w:numPr>
              <w:jc w:val="both"/>
              <w:rPr>
                <w:rStyle w:val="markedcontent"/>
                <w:rFonts w:cs="Calibri"/>
              </w:rPr>
            </w:pPr>
            <w:r w:rsidRPr="005679C2">
              <w:rPr>
                <w:rStyle w:val="markedcontent"/>
                <w:rFonts w:cs="Calibri"/>
              </w:rPr>
              <w:t>raport z przeprowadzonych konsultacji społecznych;</w:t>
            </w:r>
          </w:p>
          <w:p w14:paraId="504C03CE" w14:textId="5FDE8C07" w:rsidR="00715027" w:rsidRPr="005679C2" w:rsidRDefault="00715027" w:rsidP="00E24CFB">
            <w:pPr>
              <w:pStyle w:val="Akapitzlist"/>
              <w:widowControl/>
              <w:numPr>
                <w:ilvl w:val="0"/>
                <w:numId w:val="11"/>
              </w:numPr>
              <w:jc w:val="both"/>
              <w:rPr>
                <w:rFonts w:cs="Calibri"/>
              </w:rPr>
            </w:pPr>
            <w:r w:rsidRPr="005679C2">
              <w:rPr>
                <w:rStyle w:val="markedcontent"/>
                <w:rFonts w:cs="Calibri"/>
              </w:rPr>
              <w:t>opinie zainteresowanych instytucji (np. OOŚ</w:t>
            </w:r>
            <w:r>
              <w:rPr>
                <w:rStyle w:val="markedcontent"/>
                <w:rFonts w:cs="Calibri"/>
              </w:rPr>
              <w:t>).</w:t>
            </w:r>
          </w:p>
        </w:tc>
        <w:tc>
          <w:tcPr>
            <w:tcW w:w="2552" w:type="dxa"/>
            <w:vMerge/>
            <w:vAlign w:val="center"/>
          </w:tcPr>
          <w:p w14:paraId="61FE0653" w14:textId="77777777" w:rsidR="00715027" w:rsidRPr="005679C2" w:rsidRDefault="00715027" w:rsidP="00E24CFB">
            <w:pPr>
              <w:widowControl/>
              <w:jc w:val="both"/>
              <w:rPr>
                <w:rFonts w:cs="Calibri"/>
              </w:rPr>
            </w:pPr>
          </w:p>
        </w:tc>
      </w:tr>
      <w:tr w:rsidR="00715027" w:rsidRPr="005679C2" w14:paraId="74BE18A7" w14:textId="4D126028" w:rsidTr="00206143">
        <w:tc>
          <w:tcPr>
            <w:tcW w:w="567" w:type="dxa"/>
            <w:vAlign w:val="center"/>
          </w:tcPr>
          <w:p w14:paraId="4E74A17A" w14:textId="746D4540" w:rsidR="00715027" w:rsidRPr="005679C2" w:rsidRDefault="0031587B" w:rsidP="00E24CFB">
            <w:pPr>
              <w:widowControl/>
              <w:jc w:val="both"/>
              <w:rPr>
                <w:rFonts w:cs="Calibri"/>
              </w:rPr>
            </w:pPr>
            <w:r>
              <w:rPr>
                <w:rFonts w:cs="Calibri"/>
              </w:rPr>
              <w:t>8</w:t>
            </w:r>
          </w:p>
        </w:tc>
        <w:tc>
          <w:tcPr>
            <w:tcW w:w="7088" w:type="dxa"/>
            <w:vAlign w:val="center"/>
          </w:tcPr>
          <w:p w14:paraId="6B639CC2" w14:textId="70310A64" w:rsidR="00715027" w:rsidRPr="005679C2" w:rsidRDefault="00715027" w:rsidP="005679C2">
            <w:pPr>
              <w:widowControl/>
              <w:jc w:val="both"/>
              <w:rPr>
                <w:rFonts w:cs="Calibri"/>
              </w:rPr>
            </w:pPr>
            <w:r w:rsidRPr="005679C2">
              <w:rPr>
                <w:rFonts w:cs="Calibri"/>
              </w:rPr>
              <w:t xml:space="preserve">Przygotowanie i przeprowadzenie prezentacji multimedialnej finalnej wersji przedmiotu umowy (wraz z przedstawieniem korzyści związanych z jego przyjęciem) na posiedzeniu Komisji i </w:t>
            </w:r>
            <w:r>
              <w:rPr>
                <w:rFonts w:cs="Calibri"/>
              </w:rPr>
              <w:t xml:space="preserve">w razie potrzeby na </w:t>
            </w:r>
            <w:r w:rsidRPr="005679C2">
              <w:rPr>
                <w:rFonts w:cs="Calibri"/>
              </w:rPr>
              <w:t xml:space="preserve">sesji Rady </w:t>
            </w:r>
            <w:r>
              <w:rPr>
                <w:rFonts w:cs="Calibri"/>
              </w:rPr>
              <w:t xml:space="preserve">Miejskiej w Gołdapi </w:t>
            </w:r>
            <w:r w:rsidRPr="005679C2">
              <w:rPr>
                <w:rFonts w:cs="Calibri"/>
              </w:rPr>
              <w:t>wraz z udziałem w dyskusji.</w:t>
            </w:r>
          </w:p>
        </w:tc>
        <w:tc>
          <w:tcPr>
            <w:tcW w:w="2552" w:type="dxa"/>
            <w:vMerge/>
            <w:vAlign w:val="center"/>
          </w:tcPr>
          <w:p w14:paraId="77578CB6" w14:textId="77777777" w:rsidR="00715027" w:rsidRPr="005679C2" w:rsidRDefault="00715027" w:rsidP="00E24CFB">
            <w:pPr>
              <w:widowControl/>
              <w:jc w:val="both"/>
              <w:rPr>
                <w:rFonts w:cs="Calibri"/>
              </w:rPr>
            </w:pPr>
          </w:p>
        </w:tc>
      </w:tr>
      <w:tr w:rsidR="00715027" w:rsidRPr="005679C2" w14:paraId="7CA9FFEA" w14:textId="749280AD" w:rsidTr="00206143">
        <w:tc>
          <w:tcPr>
            <w:tcW w:w="567" w:type="dxa"/>
            <w:vAlign w:val="center"/>
          </w:tcPr>
          <w:p w14:paraId="160A576D" w14:textId="5ECC6CA0" w:rsidR="00715027" w:rsidRPr="005679C2" w:rsidRDefault="0031587B" w:rsidP="00E24CFB">
            <w:pPr>
              <w:widowControl/>
              <w:jc w:val="both"/>
              <w:rPr>
                <w:rFonts w:cs="Calibri"/>
              </w:rPr>
            </w:pPr>
            <w:r>
              <w:rPr>
                <w:rFonts w:cs="Calibri"/>
              </w:rPr>
              <w:t>9</w:t>
            </w:r>
          </w:p>
        </w:tc>
        <w:tc>
          <w:tcPr>
            <w:tcW w:w="7088" w:type="dxa"/>
            <w:vAlign w:val="center"/>
          </w:tcPr>
          <w:p w14:paraId="64BCA3B4" w14:textId="77777777" w:rsidR="00715027" w:rsidRDefault="00715027" w:rsidP="005679C2">
            <w:pPr>
              <w:widowControl/>
              <w:jc w:val="both"/>
              <w:rPr>
                <w:rFonts w:cs="Calibri"/>
              </w:rPr>
            </w:pPr>
            <w:r w:rsidRPr="005679C2">
              <w:rPr>
                <w:rFonts w:cs="Calibri"/>
              </w:rPr>
              <w:t xml:space="preserve">Dostarczenie opracowanego ostatecznego </w:t>
            </w:r>
            <w:r>
              <w:rPr>
                <w:rFonts w:cs="Calibri"/>
              </w:rPr>
              <w:t xml:space="preserve">MPA:  </w:t>
            </w:r>
          </w:p>
          <w:p w14:paraId="2A6465C6" w14:textId="77777777" w:rsidR="00715027" w:rsidRPr="00F12733" w:rsidRDefault="00715027" w:rsidP="00F12733">
            <w:pPr>
              <w:pStyle w:val="Akapitzlist"/>
              <w:numPr>
                <w:ilvl w:val="0"/>
                <w:numId w:val="12"/>
              </w:numPr>
              <w:jc w:val="both"/>
              <w:rPr>
                <w:rFonts w:cs="Calibri"/>
              </w:rPr>
            </w:pPr>
            <w:r w:rsidRPr="00F12733">
              <w:rPr>
                <w:rFonts w:cs="Calibri"/>
              </w:rPr>
              <w:t xml:space="preserve">2 egzemplarze MPA oraz Prognozy oddziaływania na środowisko (jeżeli zajdzie konieczność) w formie papierowej (wydruk w kolorze), </w:t>
            </w:r>
            <w:r w:rsidRPr="00F12733">
              <w:rPr>
                <w:rFonts w:cs="Calibri"/>
              </w:rPr>
              <w:lastRenderedPageBreak/>
              <w:t xml:space="preserve">przy czym wszystkie egzemplarze muszą być opatrzone podpisami i pieczęciami osób upoważnionych do reprezentowania Wykonawcy. </w:t>
            </w:r>
          </w:p>
          <w:p w14:paraId="189C23A0" w14:textId="62852D82" w:rsidR="00715027" w:rsidRPr="00F12733" w:rsidRDefault="00715027" w:rsidP="005679C2">
            <w:pPr>
              <w:pStyle w:val="Akapitzlist"/>
              <w:widowControl/>
              <w:numPr>
                <w:ilvl w:val="0"/>
                <w:numId w:val="12"/>
              </w:numPr>
              <w:jc w:val="both"/>
              <w:rPr>
                <w:rFonts w:cs="Calibri"/>
              </w:rPr>
            </w:pPr>
            <w:r w:rsidRPr="00F12733">
              <w:rPr>
                <w:rFonts w:cs="Calibri"/>
              </w:rPr>
              <w:t xml:space="preserve">2 egzemplarze MPA w wersji elektronicznej dokumentów w formatach plik </w:t>
            </w:r>
            <w:proofErr w:type="spellStart"/>
            <w:r w:rsidRPr="00F12733">
              <w:rPr>
                <w:rFonts w:cs="Calibri"/>
              </w:rPr>
              <w:t>doc</w:t>
            </w:r>
            <w:proofErr w:type="spellEnd"/>
            <w:r w:rsidRPr="00F12733">
              <w:rPr>
                <w:rFonts w:cs="Calibri"/>
              </w:rPr>
              <w:t xml:space="preserve"> (</w:t>
            </w:r>
            <w:proofErr w:type="spellStart"/>
            <w:r w:rsidRPr="00F12733">
              <w:rPr>
                <w:rFonts w:cs="Calibri"/>
              </w:rPr>
              <w:t>docx</w:t>
            </w:r>
            <w:proofErr w:type="spellEnd"/>
            <w:r w:rsidRPr="00F12733">
              <w:rPr>
                <w:rFonts w:cs="Calibri"/>
              </w:rPr>
              <w:t>) lub xls (</w:t>
            </w:r>
            <w:proofErr w:type="spellStart"/>
            <w:r w:rsidRPr="00F12733">
              <w:rPr>
                <w:rFonts w:cs="Calibri"/>
              </w:rPr>
              <w:t>xlsx</w:t>
            </w:r>
            <w:proofErr w:type="spellEnd"/>
            <w:r w:rsidRPr="00F12733">
              <w:rPr>
                <w:rFonts w:cs="Calibri"/>
              </w:rPr>
              <w:t xml:space="preserve">) oraz plik pdf – format A4. W przypadku przygotowania tabel bądź załączników w formacie xls, należy dołączyć je z aktywnymi/otwartymi formułami. Pliki elektroniczne powinny zostać zapisane na nośniku </w:t>
            </w:r>
            <w:r w:rsidR="00D96BBC">
              <w:rPr>
                <w:rFonts w:cs="Calibri"/>
              </w:rPr>
              <w:t xml:space="preserve">danych np.: </w:t>
            </w:r>
            <w:r w:rsidRPr="00F12733">
              <w:rPr>
                <w:rFonts w:cs="Calibri"/>
              </w:rPr>
              <w:t>CD/DVD lub pendrive</w:t>
            </w:r>
          </w:p>
          <w:p w14:paraId="25C8B2D6" w14:textId="4D086F27" w:rsidR="00715027" w:rsidRPr="005679C2" w:rsidRDefault="00715027" w:rsidP="005679C2">
            <w:pPr>
              <w:pStyle w:val="Akapitzlist"/>
              <w:widowControl/>
              <w:numPr>
                <w:ilvl w:val="0"/>
                <w:numId w:val="12"/>
              </w:numPr>
              <w:jc w:val="both"/>
              <w:rPr>
                <w:rFonts w:cs="Calibri"/>
              </w:rPr>
            </w:pPr>
            <w:r>
              <w:rPr>
                <w:rFonts w:cs="Calibri"/>
              </w:rPr>
              <w:t>2</w:t>
            </w:r>
            <w:r w:rsidRPr="005679C2">
              <w:rPr>
                <w:rFonts w:cs="Calibri"/>
              </w:rPr>
              <w:t xml:space="preserve"> egzemplarze wersji dostępnej dokumentu MPA – w formacie A4 oraz w formacie elektronicznym edytowalnym i wersja pliku pdf.  </w:t>
            </w:r>
          </w:p>
        </w:tc>
        <w:tc>
          <w:tcPr>
            <w:tcW w:w="2552" w:type="dxa"/>
            <w:vMerge/>
            <w:vAlign w:val="center"/>
          </w:tcPr>
          <w:p w14:paraId="46DBE341" w14:textId="77777777" w:rsidR="00715027" w:rsidRPr="005679C2" w:rsidRDefault="00715027" w:rsidP="00E24CFB">
            <w:pPr>
              <w:widowControl/>
              <w:jc w:val="both"/>
              <w:rPr>
                <w:rFonts w:cs="Calibri"/>
              </w:rPr>
            </w:pPr>
          </w:p>
        </w:tc>
      </w:tr>
      <w:tr w:rsidR="00FF72A8" w:rsidRPr="005679C2" w14:paraId="453BBA38" w14:textId="77777777" w:rsidTr="00AF2FA9">
        <w:tc>
          <w:tcPr>
            <w:tcW w:w="10207" w:type="dxa"/>
            <w:gridSpan w:val="3"/>
          </w:tcPr>
          <w:p w14:paraId="3ACA1704" w14:textId="1A16BB5D" w:rsidR="00FF72A8" w:rsidRPr="005679C2" w:rsidRDefault="00FF72A8" w:rsidP="00E24CFB">
            <w:pPr>
              <w:widowControl/>
              <w:jc w:val="both"/>
              <w:rPr>
                <w:rFonts w:cs="Calibri"/>
                <w:b/>
                <w:bCs/>
              </w:rPr>
            </w:pPr>
            <w:r w:rsidRPr="005679C2">
              <w:rPr>
                <w:rFonts w:eastAsia="Times New Roman" w:cs="Calibri"/>
                <w:b/>
                <w:bCs/>
                <w:lang w:eastAsia="pl-PL"/>
              </w:rPr>
              <w:t xml:space="preserve">Etap 2 zakończy się dostarczeniem </w:t>
            </w:r>
            <w:r w:rsidR="00576D3B">
              <w:rPr>
                <w:rFonts w:eastAsia="Times New Roman" w:cs="Calibri"/>
                <w:b/>
                <w:bCs/>
                <w:lang w:eastAsia="pl-PL"/>
              </w:rPr>
              <w:t xml:space="preserve">ostatecznej wersji </w:t>
            </w:r>
            <w:r w:rsidRPr="005679C2">
              <w:rPr>
                <w:rFonts w:eastAsia="Times New Roman" w:cs="Calibri"/>
                <w:b/>
                <w:bCs/>
                <w:lang w:eastAsia="pl-PL"/>
              </w:rPr>
              <w:t xml:space="preserve">MPA do Zamawiającego </w:t>
            </w:r>
          </w:p>
        </w:tc>
      </w:tr>
    </w:tbl>
    <w:p w14:paraId="04FEA155" w14:textId="77777777" w:rsidR="00BA7364" w:rsidRPr="005679C2" w:rsidRDefault="00BA7364" w:rsidP="005A6AA4">
      <w:pPr>
        <w:widowControl/>
        <w:jc w:val="both"/>
        <w:rPr>
          <w:rFonts w:cs="Calibri"/>
        </w:rPr>
      </w:pPr>
    </w:p>
    <w:sectPr w:rsidR="00BA7364" w:rsidRPr="005679C2" w:rsidSect="00F75EF9">
      <w:headerReference w:type="default" r:id="rId7"/>
      <w:pgSz w:w="11906" w:h="16838"/>
      <w:pgMar w:top="1417" w:right="566" w:bottom="284" w:left="141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268123" w14:textId="77777777" w:rsidR="00D22783" w:rsidRDefault="00D22783" w:rsidP="0042319B">
      <w:r>
        <w:separator/>
      </w:r>
    </w:p>
  </w:endnote>
  <w:endnote w:type="continuationSeparator" w:id="0">
    <w:p w14:paraId="137DB199" w14:textId="77777777" w:rsidR="00D22783" w:rsidRDefault="00D22783" w:rsidP="00423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altName w:val="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6C876" w14:textId="77777777" w:rsidR="00D22783" w:rsidRDefault="00D22783" w:rsidP="0042319B">
      <w:r>
        <w:separator/>
      </w:r>
    </w:p>
  </w:footnote>
  <w:footnote w:type="continuationSeparator" w:id="0">
    <w:p w14:paraId="400CE433" w14:textId="77777777" w:rsidR="00D22783" w:rsidRDefault="00D22783" w:rsidP="00423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063CD" w14:textId="1758B48D" w:rsidR="0042319B" w:rsidRDefault="0042319B" w:rsidP="000F375B">
    <w:pPr>
      <w:pStyle w:val="Heading"/>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548AB"/>
    <w:multiLevelType w:val="multilevel"/>
    <w:tmpl w:val="01D6B194"/>
    <w:lvl w:ilvl="0">
      <w:numFmt w:val="bullet"/>
      <w:lvlText w:val=""/>
      <w:lvlJc w:val="left"/>
      <w:pPr>
        <w:ind w:left="1004" w:hanging="360"/>
      </w:pPr>
      <w:rPr>
        <w:rFonts w:ascii="Symbol" w:hAnsi="Symbol" w:hint="default"/>
      </w:rPr>
    </w:lvl>
    <w:lvl w:ilvl="1">
      <w:start w:val="1"/>
      <w:numFmt w:val="decimal"/>
      <w:lvlText w:val="1.%2"/>
      <w:lvlJc w:val="left"/>
      <w:pPr>
        <w:ind w:left="2771" w:hanging="360"/>
      </w:pPr>
      <w:rPr>
        <w:rFonts w:hint="default"/>
      </w:rPr>
    </w:lvl>
    <w:lvl w:ilvl="2">
      <w:numFmt w:val="decimal"/>
      <w:lvlText w:val="1.1.%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1" w15:restartNumberingAfterBreak="0">
    <w:nsid w:val="065B7CA6"/>
    <w:multiLevelType w:val="multilevel"/>
    <w:tmpl w:val="8854908A"/>
    <w:lvl w:ilvl="0">
      <w:numFmt w:val="bullet"/>
      <w:lvlText w:val=""/>
      <w:lvlJc w:val="left"/>
      <w:pPr>
        <w:ind w:left="1004" w:hanging="360"/>
      </w:pPr>
      <w:rPr>
        <w:rFonts w:ascii="Symbol" w:hAnsi="Symbol" w:hint="default"/>
      </w:rPr>
    </w:lvl>
    <w:lvl w:ilvl="1">
      <w:start w:val="2"/>
      <w:numFmt w:val="decimal"/>
      <w:lvlText w:val="1.%2"/>
      <w:lvlJc w:val="left"/>
      <w:pPr>
        <w:ind w:left="1724" w:hanging="360"/>
      </w:pPr>
      <w:rPr>
        <w:rFonts w:hint="default"/>
      </w:rPr>
    </w:lvl>
    <w:lvl w:ilvl="2">
      <w:start w:val="1"/>
      <w:numFmt w:val="decimal"/>
      <w:lvlText w:val="1.1.%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2" w15:restartNumberingAfterBreak="0">
    <w:nsid w:val="312C1018"/>
    <w:multiLevelType w:val="multilevel"/>
    <w:tmpl w:val="3C342230"/>
    <w:lvl w:ilvl="0">
      <w:numFmt w:val="bullet"/>
      <w:lvlText w:val=""/>
      <w:lvlJc w:val="left"/>
      <w:pPr>
        <w:ind w:left="1004" w:hanging="360"/>
      </w:pPr>
      <w:rPr>
        <w:rFonts w:ascii="Symbol" w:hAnsi="Symbol" w:hint="default"/>
      </w:rPr>
    </w:lvl>
    <w:lvl w:ilvl="1">
      <w:start w:val="1"/>
      <w:numFmt w:val="decimal"/>
      <w:lvlText w:val="2.%2"/>
      <w:lvlJc w:val="left"/>
      <w:pPr>
        <w:ind w:left="1724" w:hanging="360"/>
      </w:pPr>
      <w:rPr>
        <w:rFonts w:hint="default"/>
      </w:rPr>
    </w:lvl>
    <w:lvl w:ilvl="2">
      <w:numFmt w:val="bullet"/>
      <w:lvlText w:val=""/>
      <w:lvlJc w:val="left"/>
      <w:pPr>
        <w:ind w:left="2444" w:hanging="360"/>
      </w:pPr>
      <w:rPr>
        <w:rFonts w:ascii="Wingdings" w:hAnsi="Wingding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3" w15:restartNumberingAfterBreak="0">
    <w:nsid w:val="339B7D3F"/>
    <w:multiLevelType w:val="multilevel"/>
    <w:tmpl w:val="01D6B194"/>
    <w:lvl w:ilvl="0">
      <w:numFmt w:val="bullet"/>
      <w:lvlText w:val=""/>
      <w:lvlJc w:val="left"/>
      <w:pPr>
        <w:ind w:left="1004" w:hanging="360"/>
      </w:pPr>
      <w:rPr>
        <w:rFonts w:ascii="Symbol" w:hAnsi="Symbol" w:hint="default"/>
      </w:rPr>
    </w:lvl>
    <w:lvl w:ilvl="1">
      <w:start w:val="1"/>
      <w:numFmt w:val="decimal"/>
      <w:lvlText w:val="1.%2"/>
      <w:lvlJc w:val="left"/>
      <w:pPr>
        <w:ind w:left="2771" w:hanging="360"/>
      </w:pPr>
      <w:rPr>
        <w:rFonts w:hint="default"/>
      </w:rPr>
    </w:lvl>
    <w:lvl w:ilvl="2">
      <w:numFmt w:val="decimal"/>
      <w:lvlText w:val="1.1.%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4" w15:restartNumberingAfterBreak="0">
    <w:nsid w:val="3B9A49C9"/>
    <w:multiLevelType w:val="multilevel"/>
    <w:tmpl w:val="71A67E1E"/>
    <w:lvl w:ilvl="0">
      <w:numFmt w:val="bullet"/>
      <w:lvlText w:val=""/>
      <w:lvlJc w:val="left"/>
      <w:pPr>
        <w:ind w:left="1004" w:hanging="360"/>
      </w:pPr>
      <w:rPr>
        <w:rFonts w:ascii="Symbol" w:hAnsi="Symbol" w:hint="default"/>
      </w:rPr>
    </w:lvl>
    <w:lvl w:ilvl="1">
      <w:start w:val="1"/>
      <w:numFmt w:val="decimal"/>
      <w:lvlText w:val="2.%2"/>
      <w:lvlJc w:val="left"/>
      <w:pPr>
        <w:ind w:left="1724" w:hanging="360"/>
      </w:pPr>
      <w:rPr>
        <w:rFonts w:hint="default"/>
      </w:rPr>
    </w:lvl>
    <w:lvl w:ilvl="2">
      <w:start w:val="1"/>
      <w:numFmt w:val="decimal"/>
      <w:lvlText w:val="2.1.%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5" w15:restartNumberingAfterBreak="0">
    <w:nsid w:val="3D4C3EBE"/>
    <w:multiLevelType w:val="multilevel"/>
    <w:tmpl w:val="76FADDA0"/>
    <w:styleLink w:val="WWNum30"/>
    <w:lvl w:ilvl="0">
      <w:numFmt w:val="bullet"/>
      <w:lvlText w:val=""/>
      <w:lvlJc w:val="left"/>
      <w:pPr>
        <w:ind w:left="1287" w:hanging="360"/>
      </w:pPr>
      <w:rPr>
        <w:rFonts w:ascii="Symbol" w:hAnsi="Symbol"/>
      </w:rPr>
    </w:lvl>
    <w:lvl w:ilvl="1">
      <w:numFmt w:val="bullet"/>
      <w:lvlText w:val="o"/>
      <w:lvlJc w:val="left"/>
      <w:pPr>
        <w:ind w:left="2007" w:hanging="360"/>
      </w:pPr>
      <w:rPr>
        <w:rFonts w:ascii="Courier New" w:hAnsi="Courier New" w:cs="Courier New"/>
      </w:rPr>
    </w:lvl>
    <w:lvl w:ilvl="2">
      <w:numFmt w:val="bullet"/>
      <w:lvlText w:val=""/>
      <w:lvlJc w:val="left"/>
      <w:pPr>
        <w:ind w:left="2727" w:hanging="360"/>
      </w:pPr>
      <w:rPr>
        <w:rFonts w:ascii="Wingdings" w:hAnsi="Wingdings"/>
      </w:rPr>
    </w:lvl>
    <w:lvl w:ilvl="3">
      <w:numFmt w:val="bullet"/>
      <w:lvlText w:val=""/>
      <w:lvlJc w:val="left"/>
      <w:pPr>
        <w:ind w:left="3447" w:hanging="360"/>
      </w:pPr>
      <w:rPr>
        <w:rFonts w:ascii="Symbol" w:hAnsi="Symbol"/>
      </w:rPr>
    </w:lvl>
    <w:lvl w:ilvl="4">
      <w:numFmt w:val="bullet"/>
      <w:lvlText w:val="o"/>
      <w:lvlJc w:val="left"/>
      <w:pPr>
        <w:ind w:left="4167" w:hanging="360"/>
      </w:pPr>
      <w:rPr>
        <w:rFonts w:ascii="Courier New" w:hAnsi="Courier New" w:cs="Courier New"/>
      </w:rPr>
    </w:lvl>
    <w:lvl w:ilvl="5">
      <w:numFmt w:val="bullet"/>
      <w:lvlText w:val=""/>
      <w:lvlJc w:val="left"/>
      <w:pPr>
        <w:ind w:left="4887" w:hanging="360"/>
      </w:pPr>
      <w:rPr>
        <w:rFonts w:ascii="Wingdings" w:hAnsi="Wingdings"/>
      </w:rPr>
    </w:lvl>
    <w:lvl w:ilvl="6">
      <w:numFmt w:val="bullet"/>
      <w:lvlText w:val=""/>
      <w:lvlJc w:val="left"/>
      <w:pPr>
        <w:ind w:left="5607" w:hanging="360"/>
      </w:pPr>
      <w:rPr>
        <w:rFonts w:ascii="Symbol" w:hAnsi="Symbol"/>
      </w:rPr>
    </w:lvl>
    <w:lvl w:ilvl="7">
      <w:numFmt w:val="bullet"/>
      <w:lvlText w:val="o"/>
      <w:lvlJc w:val="left"/>
      <w:pPr>
        <w:ind w:left="6327" w:hanging="360"/>
      </w:pPr>
      <w:rPr>
        <w:rFonts w:ascii="Courier New" w:hAnsi="Courier New" w:cs="Courier New"/>
      </w:rPr>
    </w:lvl>
    <w:lvl w:ilvl="8">
      <w:numFmt w:val="bullet"/>
      <w:lvlText w:val=""/>
      <w:lvlJc w:val="left"/>
      <w:pPr>
        <w:ind w:left="7047" w:hanging="360"/>
      </w:pPr>
      <w:rPr>
        <w:rFonts w:ascii="Wingdings" w:hAnsi="Wingdings"/>
      </w:rPr>
    </w:lvl>
  </w:abstractNum>
  <w:abstractNum w:abstractNumId="6" w15:restartNumberingAfterBreak="0">
    <w:nsid w:val="59AD18E7"/>
    <w:multiLevelType w:val="multilevel"/>
    <w:tmpl w:val="0BF8748A"/>
    <w:styleLink w:val="WWNum24"/>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cs="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cs="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cs="Courier New"/>
      </w:rPr>
    </w:lvl>
    <w:lvl w:ilvl="8">
      <w:numFmt w:val="bullet"/>
      <w:lvlText w:val=""/>
      <w:lvlJc w:val="left"/>
      <w:pPr>
        <w:ind w:left="6764" w:hanging="360"/>
      </w:pPr>
      <w:rPr>
        <w:rFonts w:ascii="Wingdings" w:hAnsi="Wingdings"/>
      </w:rPr>
    </w:lvl>
  </w:abstractNum>
  <w:abstractNum w:abstractNumId="7" w15:restartNumberingAfterBreak="0">
    <w:nsid w:val="5F8A7682"/>
    <w:multiLevelType w:val="hybridMultilevel"/>
    <w:tmpl w:val="52B8B4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68F672E4"/>
    <w:multiLevelType w:val="multilevel"/>
    <w:tmpl w:val="C59442C4"/>
    <w:lvl w:ilvl="0">
      <w:numFmt w:val="bullet"/>
      <w:lvlText w:val=""/>
      <w:lvlJc w:val="left"/>
      <w:pPr>
        <w:ind w:left="1004" w:hanging="360"/>
      </w:pPr>
      <w:rPr>
        <w:rFonts w:ascii="Symbol" w:hAnsi="Symbol" w:hint="default"/>
      </w:rPr>
    </w:lvl>
    <w:lvl w:ilvl="1">
      <w:start w:val="1"/>
      <w:numFmt w:val="decimal"/>
      <w:lvlText w:val="2.%2"/>
      <w:lvlJc w:val="left"/>
      <w:pPr>
        <w:ind w:left="1724" w:hanging="360"/>
      </w:pPr>
      <w:rPr>
        <w:rFonts w:hint="default"/>
      </w:rPr>
    </w:lvl>
    <w:lvl w:ilvl="2">
      <w:start w:val="1"/>
      <w:numFmt w:val="decimal"/>
      <w:lvlText w:val="2.7.%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9" w15:restartNumberingAfterBreak="0">
    <w:nsid w:val="6F60060F"/>
    <w:multiLevelType w:val="hybridMultilevel"/>
    <w:tmpl w:val="546E5186"/>
    <w:lvl w:ilvl="0" w:tplc="04150001">
      <w:start w:val="1"/>
      <w:numFmt w:val="bullet"/>
      <w:lvlText w:val=""/>
      <w:lvlJc w:val="left"/>
      <w:pPr>
        <w:ind w:left="630" w:hanging="360"/>
      </w:pPr>
      <w:rPr>
        <w:rFonts w:ascii="Symbol" w:hAnsi="Symbol" w:hint="default"/>
      </w:rPr>
    </w:lvl>
    <w:lvl w:ilvl="1" w:tplc="04150003" w:tentative="1">
      <w:start w:val="1"/>
      <w:numFmt w:val="bullet"/>
      <w:lvlText w:val="o"/>
      <w:lvlJc w:val="left"/>
      <w:pPr>
        <w:ind w:left="1350" w:hanging="360"/>
      </w:pPr>
      <w:rPr>
        <w:rFonts w:ascii="Courier New" w:hAnsi="Courier New" w:cs="Courier New" w:hint="default"/>
      </w:rPr>
    </w:lvl>
    <w:lvl w:ilvl="2" w:tplc="04150005" w:tentative="1">
      <w:start w:val="1"/>
      <w:numFmt w:val="bullet"/>
      <w:lvlText w:val=""/>
      <w:lvlJc w:val="left"/>
      <w:pPr>
        <w:ind w:left="2070" w:hanging="360"/>
      </w:pPr>
      <w:rPr>
        <w:rFonts w:ascii="Wingdings" w:hAnsi="Wingdings" w:hint="default"/>
      </w:rPr>
    </w:lvl>
    <w:lvl w:ilvl="3" w:tplc="04150001" w:tentative="1">
      <w:start w:val="1"/>
      <w:numFmt w:val="bullet"/>
      <w:lvlText w:val=""/>
      <w:lvlJc w:val="left"/>
      <w:pPr>
        <w:ind w:left="2790" w:hanging="360"/>
      </w:pPr>
      <w:rPr>
        <w:rFonts w:ascii="Symbol" w:hAnsi="Symbol" w:hint="default"/>
      </w:rPr>
    </w:lvl>
    <w:lvl w:ilvl="4" w:tplc="04150003" w:tentative="1">
      <w:start w:val="1"/>
      <w:numFmt w:val="bullet"/>
      <w:lvlText w:val="o"/>
      <w:lvlJc w:val="left"/>
      <w:pPr>
        <w:ind w:left="3510" w:hanging="360"/>
      </w:pPr>
      <w:rPr>
        <w:rFonts w:ascii="Courier New" w:hAnsi="Courier New" w:cs="Courier New" w:hint="default"/>
      </w:rPr>
    </w:lvl>
    <w:lvl w:ilvl="5" w:tplc="04150005" w:tentative="1">
      <w:start w:val="1"/>
      <w:numFmt w:val="bullet"/>
      <w:lvlText w:val=""/>
      <w:lvlJc w:val="left"/>
      <w:pPr>
        <w:ind w:left="4230" w:hanging="360"/>
      </w:pPr>
      <w:rPr>
        <w:rFonts w:ascii="Wingdings" w:hAnsi="Wingdings" w:hint="default"/>
      </w:rPr>
    </w:lvl>
    <w:lvl w:ilvl="6" w:tplc="04150001" w:tentative="1">
      <w:start w:val="1"/>
      <w:numFmt w:val="bullet"/>
      <w:lvlText w:val=""/>
      <w:lvlJc w:val="left"/>
      <w:pPr>
        <w:ind w:left="4950" w:hanging="360"/>
      </w:pPr>
      <w:rPr>
        <w:rFonts w:ascii="Symbol" w:hAnsi="Symbol" w:hint="default"/>
      </w:rPr>
    </w:lvl>
    <w:lvl w:ilvl="7" w:tplc="04150003" w:tentative="1">
      <w:start w:val="1"/>
      <w:numFmt w:val="bullet"/>
      <w:lvlText w:val="o"/>
      <w:lvlJc w:val="left"/>
      <w:pPr>
        <w:ind w:left="5670" w:hanging="360"/>
      </w:pPr>
      <w:rPr>
        <w:rFonts w:ascii="Courier New" w:hAnsi="Courier New" w:cs="Courier New" w:hint="default"/>
      </w:rPr>
    </w:lvl>
    <w:lvl w:ilvl="8" w:tplc="04150005" w:tentative="1">
      <w:start w:val="1"/>
      <w:numFmt w:val="bullet"/>
      <w:lvlText w:val=""/>
      <w:lvlJc w:val="left"/>
      <w:pPr>
        <w:ind w:left="6390" w:hanging="360"/>
      </w:pPr>
      <w:rPr>
        <w:rFonts w:ascii="Wingdings" w:hAnsi="Wingdings" w:hint="default"/>
      </w:rPr>
    </w:lvl>
  </w:abstractNum>
  <w:abstractNum w:abstractNumId="10" w15:restartNumberingAfterBreak="0">
    <w:nsid w:val="75B56007"/>
    <w:multiLevelType w:val="multilevel"/>
    <w:tmpl w:val="01D6B194"/>
    <w:lvl w:ilvl="0">
      <w:numFmt w:val="bullet"/>
      <w:lvlText w:val=""/>
      <w:lvlJc w:val="left"/>
      <w:pPr>
        <w:ind w:left="1004" w:hanging="360"/>
      </w:pPr>
      <w:rPr>
        <w:rFonts w:ascii="Symbol" w:hAnsi="Symbol" w:hint="default"/>
      </w:rPr>
    </w:lvl>
    <w:lvl w:ilvl="1">
      <w:start w:val="1"/>
      <w:numFmt w:val="decimal"/>
      <w:lvlText w:val="1.%2"/>
      <w:lvlJc w:val="left"/>
      <w:pPr>
        <w:ind w:left="2771" w:hanging="360"/>
      </w:pPr>
      <w:rPr>
        <w:rFonts w:hint="default"/>
      </w:rPr>
    </w:lvl>
    <w:lvl w:ilvl="2">
      <w:numFmt w:val="decimal"/>
      <w:lvlText w:val="1.1.%3"/>
      <w:lvlJc w:val="left"/>
      <w:pPr>
        <w:ind w:left="2444" w:hanging="360"/>
      </w:pPr>
      <w:rPr>
        <w:rFonts w:hint="default"/>
      </w:rPr>
    </w:lvl>
    <w:lvl w:ilvl="3">
      <w:numFmt w:val="bullet"/>
      <w:lvlText w:val=""/>
      <w:lvlJc w:val="left"/>
      <w:pPr>
        <w:ind w:left="3164" w:hanging="360"/>
      </w:pPr>
      <w:rPr>
        <w:rFonts w:ascii="Symbol" w:hAnsi="Symbol" w:hint="default"/>
      </w:rPr>
    </w:lvl>
    <w:lvl w:ilvl="4">
      <w:numFmt w:val="bullet"/>
      <w:lvlText w:val="o"/>
      <w:lvlJc w:val="left"/>
      <w:pPr>
        <w:ind w:left="3884" w:hanging="360"/>
      </w:pPr>
      <w:rPr>
        <w:rFonts w:ascii="Courier New" w:hAnsi="Courier New" w:cs="Courier New" w:hint="default"/>
      </w:rPr>
    </w:lvl>
    <w:lvl w:ilvl="5">
      <w:numFmt w:val="bullet"/>
      <w:lvlText w:val=""/>
      <w:lvlJc w:val="left"/>
      <w:pPr>
        <w:ind w:left="4604" w:hanging="360"/>
      </w:pPr>
      <w:rPr>
        <w:rFonts w:ascii="Wingdings" w:hAnsi="Wingdings" w:hint="default"/>
      </w:rPr>
    </w:lvl>
    <w:lvl w:ilvl="6">
      <w:numFmt w:val="bullet"/>
      <w:lvlText w:val=""/>
      <w:lvlJc w:val="left"/>
      <w:pPr>
        <w:ind w:left="5324" w:hanging="360"/>
      </w:pPr>
      <w:rPr>
        <w:rFonts w:ascii="Symbol" w:hAnsi="Symbol" w:hint="default"/>
      </w:rPr>
    </w:lvl>
    <w:lvl w:ilvl="7">
      <w:numFmt w:val="bullet"/>
      <w:lvlText w:val="o"/>
      <w:lvlJc w:val="left"/>
      <w:pPr>
        <w:ind w:left="6044" w:hanging="360"/>
      </w:pPr>
      <w:rPr>
        <w:rFonts w:ascii="Courier New" w:hAnsi="Courier New" w:cs="Courier New" w:hint="default"/>
      </w:rPr>
    </w:lvl>
    <w:lvl w:ilvl="8">
      <w:numFmt w:val="bullet"/>
      <w:lvlText w:val=""/>
      <w:lvlJc w:val="left"/>
      <w:pPr>
        <w:ind w:left="6764" w:hanging="360"/>
      </w:pPr>
      <w:rPr>
        <w:rFonts w:ascii="Wingdings" w:hAnsi="Wingdings" w:hint="default"/>
      </w:rPr>
    </w:lvl>
  </w:abstractNum>
  <w:abstractNum w:abstractNumId="11" w15:restartNumberingAfterBreak="0">
    <w:nsid w:val="7F506246"/>
    <w:multiLevelType w:val="multilevel"/>
    <w:tmpl w:val="D43A6866"/>
    <w:styleLink w:val="WWNum29"/>
    <w:lvl w:ilvl="0">
      <w:start w:val="1"/>
      <w:numFmt w:val="decimal"/>
      <w:lvlText w:val="%1)"/>
      <w:lvlJc w:val="left"/>
      <w:pPr>
        <w:ind w:left="927" w:hanging="360"/>
      </w:pPr>
      <w:rPr>
        <w:b w:val="0"/>
        <w:bCs/>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num w:numId="1" w16cid:durableId="222254157">
    <w:abstractNumId w:val="6"/>
  </w:num>
  <w:num w:numId="2" w16cid:durableId="1388458823">
    <w:abstractNumId w:val="0"/>
  </w:num>
  <w:num w:numId="3" w16cid:durableId="488013704">
    <w:abstractNumId w:val="2"/>
  </w:num>
  <w:num w:numId="4" w16cid:durableId="510142414">
    <w:abstractNumId w:val="4"/>
  </w:num>
  <w:num w:numId="5" w16cid:durableId="1843886333">
    <w:abstractNumId w:val="1"/>
  </w:num>
  <w:num w:numId="6" w16cid:durableId="1431857739">
    <w:abstractNumId w:val="8"/>
  </w:num>
  <w:num w:numId="7" w16cid:durableId="640228911">
    <w:abstractNumId w:val="10"/>
  </w:num>
  <w:num w:numId="8" w16cid:durableId="932476878">
    <w:abstractNumId w:val="3"/>
  </w:num>
  <w:num w:numId="9" w16cid:durableId="1380402770">
    <w:abstractNumId w:val="11"/>
  </w:num>
  <w:num w:numId="10" w16cid:durableId="2105034681">
    <w:abstractNumId w:val="5"/>
  </w:num>
  <w:num w:numId="11" w16cid:durableId="357197341">
    <w:abstractNumId w:val="9"/>
  </w:num>
  <w:num w:numId="12" w16cid:durableId="99680932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3BDF"/>
    <w:rsid w:val="00003BDF"/>
    <w:rsid w:val="000A7CD1"/>
    <w:rsid w:val="000C63CF"/>
    <w:rsid w:val="000F375B"/>
    <w:rsid w:val="00186448"/>
    <w:rsid w:val="00210BBC"/>
    <w:rsid w:val="0021324D"/>
    <w:rsid w:val="00224F79"/>
    <w:rsid w:val="0029242E"/>
    <w:rsid w:val="002C7E9C"/>
    <w:rsid w:val="002D10B8"/>
    <w:rsid w:val="00303EB0"/>
    <w:rsid w:val="0031587B"/>
    <w:rsid w:val="003314C3"/>
    <w:rsid w:val="00370816"/>
    <w:rsid w:val="003E3009"/>
    <w:rsid w:val="004134F2"/>
    <w:rsid w:val="00416B75"/>
    <w:rsid w:val="004210A2"/>
    <w:rsid w:val="0042319B"/>
    <w:rsid w:val="00453E1F"/>
    <w:rsid w:val="00486F8C"/>
    <w:rsid w:val="004A5704"/>
    <w:rsid w:val="004F22D3"/>
    <w:rsid w:val="00540F61"/>
    <w:rsid w:val="00555785"/>
    <w:rsid w:val="005679C2"/>
    <w:rsid w:val="00571387"/>
    <w:rsid w:val="00576D3B"/>
    <w:rsid w:val="005A6AA4"/>
    <w:rsid w:val="005D263D"/>
    <w:rsid w:val="005D74D3"/>
    <w:rsid w:val="00607657"/>
    <w:rsid w:val="00617477"/>
    <w:rsid w:val="006411AA"/>
    <w:rsid w:val="006D0722"/>
    <w:rsid w:val="00715027"/>
    <w:rsid w:val="007221C8"/>
    <w:rsid w:val="00752023"/>
    <w:rsid w:val="00782BA8"/>
    <w:rsid w:val="00796CE6"/>
    <w:rsid w:val="007A05E8"/>
    <w:rsid w:val="007F2312"/>
    <w:rsid w:val="008454BA"/>
    <w:rsid w:val="008854BB"/>
    <w:rsid w:val="0091500B"/>
    <w:rsid w:val="00944774"/>
    <w:rsid w:val="00947ADD"/>
    <w:rsid w:val="00990F4D"/>
    <w:rsid w:val="009E69E1"/>
    <w:rsid w:val="009F30AB"/>
    <w:rsid w:val="00AF6F4B"/>
    <w:rsid w:val="00B02102"/>
    <w:rsid w:val="00B439F9"/>
    <w:rsid w:val="00B6510C"/>
    <w:rsid w:val="00B8173A"/>
    <w:rsid w:val="00BA1CDF"/>
    <w:rsid w:val="00BA7364"/>
    <w:rsid w:val="00BD0333"/>
    <w:rsid w:val="00C35C04"/>
    <w:rsid w:val="00CB1ADD"/>
    <w:rsid w:val="00CC092B"/>
    <w:rsid w:val="00D12004"/>
    <w:rsid w:val="00D14641"/>
    <w:rsid w:val="00D22783"/>
    <w:rsid w:val="00D61620"/>
    <w:rsid w:val="00D81957"/>
    <w:rsid w:val="00D96BBC"/>
    <w:rsid w:val="00DA16F3"/>
    <w:rsid w:val="00DB6832"/>
    <w:rsid w:val="00E24CFB"/>
    <w:rsid w:val="00E70D57"/>
    <w:rsid w:val="00EB16CE"/>
    <w:rsid w:val="00F12733"/>
    <w:rsid w:val="00F130CD"/>
    <w:rsid w:val="00F57115"/>
    <w:rsid w:val="00F73AA0"/>
    <w:rsid w:val="00F75EF9"/>
    <w:rsid w:val="00F7654C"/>
    <w:rsid w:val="00F94051"/>
    <w:rsid w:val="00FF72A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9633EE"/>
  <w15:chartTrackingRefBased/>
  <w15:docId w15:val="{7DD3F85D-788E-4FC2-AB30-75F24689A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rsid w:val="00BA7364"/>
    <w:pPr>
      <w:widowControl w:val="0"/>
      <w:suppressAutoHyphens/>
      <w:autoSpaceDN w:val="0"/>
      <w:spacing w:after="0" w:line="240" w:lineRule="auto"/>
      <w:textAlignment w:val="baseline"/>
    </w:pPr>
    <w:rPr>
      <w:rFonts w:ascii="Calibri" w:eastAsia="Calibri" w:hAnsi="Calibri" w:cs="Tahoma"/>
      <w:kern w:val="0"/>
      <w:sz w:val="22"/>
      <w:szCs w:val="22"/>
      <w14:ligatures w14:val="none"/>
    </w:rPr>
  </w:style>
  <w:style w:type="paragraph" w:styleId="Nagwek1">
    <w:name w:val="heading 1"/>
    <w:basedOn w:val="Normalny"/>
    <w:next w:val="Normalny"/>
    <w:link w:val="Nagwek1Znak"/>
    <w:uiPriority w:val="9"/>
    <w:qFormat/>
    <w:rsid w:val="00003B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003B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003BD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003BD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003BD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003BDF"/>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003BDF"/>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003BDF"/>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003BDF"/>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003BD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003BD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003BD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003BD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003BD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003BD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003BD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003BD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003BDF"/>
    <w:rPr>
      <w:rFonts w:eastAsiaTheme="majorEastAsia" w:cstheme="majorBidi"/>
      <w:color w:val="272727" w:themeColor="text1" w:themeTint="D8"/>
    </w:rPr>
  </w:style>
  <w:style w:type="paragraph" w:styleId="Tytu">
    <w:name w:val="Title"/>
    <w:basedOn w:val="Normalny"/>
    <w:next w:val="Normalny"/>
    <w:link w:val="TytuZnak"/>
    <w:uiPriority w:val="10"/>
    <w:qFormat/>
    <w:rsid w:val="00003BDF"/>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003BD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003BD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003BD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003BDF"/>
    <w:pPr>
      <w:spacing w:before="160"/>
      <w:jc w:val="center"/>
    </w:pPr>
    <w:rPr>
      <w:i/>
      <w:iCs/>
      <w:color w:val="404040" w:themeColor="text1" w:themeTint="BF"/>
    </w:rPr>
  </w:style>
  <w:style w:type="character" w:customStyle="1" w:styleId="CytatZnak">
    <w:name w:val="Cytat Znak"/>
    <w:basedOn w:val="Domylnaczcionkaakapitu"/>
    <w:link w:val="Cytat"/>
    <w:uiPriority w:val="29"/>
    <w:rsid w:val="00003BDF"/>
    <w:rPr>
      <w:i/>
      <w:iCs/>
      <w:color w:val="404040" w:themeColor="text1" w:themeTint="BF"/>
    </w:rPr>
  </w:style>
  <w:style w:type="paragraph" w:styleId="Akapitzlist">
    <w:name w:val="List Paragraph"/>
    <w:basedOn w:val="Normalny"/>
    <w:qFormat/>
    <w:rsid w:val="00003BDF"/>
    <w:pPr>
      <w:ind w:left="720"/>
      <w:contextualSpacing/>
    </w:pPr>
  </w:style>
  <w:style w:type="character" w:styleId="Wyrnienieintensywne">
    <w:name w:val="Intense Emphasis"/>
    <w:basedOn w:val="Domylnaczcionkaakapitu"/>
    <w:uiPriority w:val="21"/>
    <w:qFormat/>
    <w:rsid w:val="00003BDF"/>
    <w:rPr>
      <w:i/>
      <w:iCs/>
      <w:color w:val="0F4761" w:themeColor="accent1" w:themeShade="BF"/>
    </w:rPr>
  </w:style>
  <w:style w:type="paragraph" w:styleId="Cytatintensywny">
    <w:name w:val="Intense Quote"/>
    <w:basedOn w:val="Normalny"/>
    <w:next w:val="Normalny"/>
    <w:link w:val="CytatintensywnyZnak"/>
    <w:uiPriority w:val="30"/>
    <w:qFormat/>
    <w:rsid w:val="00003B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003BDF"/>
    <w:rPr>
      <w:i/>
      <w:iCs/>
      <w:color w:val="0F4761" w:themeColor="accent1" w:themeShade="BF"/>
    </w:rPr>
  </w:style>
  <w:style w:type="character" w:styleId="Odwoanieintensywne">
    <w:name w:val="Intense Reference"/>
    <w:basedOn w:val="Domylnaczcionkaakapitu"/>
    <w:uiPriority w:val="32"/>
    <w:qFormat/>
    <w:rsid w:val="00003BDF"/>
    <w:rPr>
      <w:b/>
      <w:bCs/>
      <w:smallCaps/>
      <w:color w:val="0F4761" w:themeColor="accent1" w:themeShade="BF"/>
      <w:spacing w:val="5"/>
    </w:rPr>
  </w:style>
  <w:style w:type="character" w:customStyle="1" w:styleId="markedcontent">
    <w:name w:val="markedcontent"/>
    <w:basedOn w:val="Domylnaczcionkaakapitu"/>
    <w:rsid w:val="00BA7364"/>
  </w:style>
  <w:style w:type="numbering" w:customStyle="1" w:styleId="WWNum24">
    <w:name w:val="WWNum24"/>
    <w:basedOn w:val="Bezlisty"/>
    <w:rsid w:val="00BA7364"/>
    <w:pPr>
      <w:numPr>
        <w:numId w:val="1"/>
      </w:numPr>
    </w:pPr>
  </w:style>
  <w:style w:type="table" w:styleId="Tabela-Siatka">
    <w:name w:val="Table Grid"/>
    <w:basedOn w:val="Standardowy"/>
    <w:uiPriority w:val="39"/>
    <w:rsid w:val="00BA73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42319B"/>
    <w:pPr>
      <w:tabs>
        <w:tab w:val="center" w:pos="4536"/>
        <w:tab w:val="right" w:pos="9072"/>
      </w:tabs>
    </w:pPr>
  </w:style>
  <w:style w:type="character" w:customStyle="1" w:styleId="NagwekZnak">
    <w:name w:val="Nagłówek Znak"/>
    <w:basedOn w:val="Domylnaczcionkaakapitu"/>
    <w:link w:val="Nagwek"/>
    <w:uiPriority w:val="99"/>
    <w:rsid w:val="0042319B"/>
    <w:rPr>
      <w:rFonts w:ascii="Calibri" w:eastAsia="Calibri" w:hAnsi="Calibri" w:cs="Tahoma"/>
      <w:kern w:val="0"/>
      <w:sz w:val="22"/>
      <w:szCs w:val="22"/>
      <w14:ligatures w14:val="none"/>
    </w:rPr>
  </w:style>
  <w:style w:type="paragraph" w:styleId="Stopka">
    <w:name w:val="footer"/>
    <w:basedOn w:val="Normalny"/>
    <w:link w:val="StopkaZnak"/>
    <w:uiPriority w:val="99"/>
    <w:unhideWhenUsed/>
    <w:rsid w:val="0042319B"/>
    <w:pPr>
      <w:tabs>
        <w:tab w:val="center" w:pos="4536"/>
        <w:tab w:val="right" w:pos="9072"/>
      </w:tabs>
    </w:pPr>
  </w:style>
  <w:style w:type="character" w:customStyle="1" w:styleId="StopkaZnak">
    <w:name w:val="Stopka Znak"/>
    <w:basedOn w:val="Domylnaczcionkaakapitu"/>
    <w:link w:val="Stopka"/>
    <w:uiPriority w:val="99"/>
    <w:rsid w:val="0042319B"/>
    <w:rPr>
      <w:rFonts w:ascii="Calibri" w:eastAsia="Calibri" w:hAnsi="Calibri" w:cs="Tahoma"/>
      <w:kern w:val="0"/>
      <w:sz w:val="22"/>
      <w:szCs w:val="22"/>
      <w14:ligatures w14:val="none"/>
    </w:rPr>
  </w:style>
  <w:style w:type="paragraph" w:customStyle="1" w:styleId="Heading">
    <w:name w:val="Heading"/>
    <w:basedOn w:val="Normalny"/>
    <w:rsid w:val="0042319B"/>
    <w:pPr>
      <w:widowControl/>
      <w:tabs>
        <w:tab w:val="center" w:pos="4536"/>
        <w:tab w:val="right" w:pos="9072"/>
      </w:tabs>
    </w:pPr>
  </w:style>
  <w:style w:type="numbering" w:customStyle="1" w:styleId="WWNum29">
    <w:name w:val="WWNum29"/>
    <w:basedOn w:val="Bezlisty"/>
    <w:rsid w:val="000C63CF"/>
    <w:pPr>
      <w:numPr>
        <w:numId w:val="9"/>
      </w:numPr>
    </w:pPr>
  </w:style>
  <w:style w:type="numbering" w:customStyle="1" w:styleId="WWNum30">
    <w:name w:val="WWNum30"/>
    <w:basedOn w:val="Bezlisty"/>
    <w:rsid w:val="000C63CF"/>
    <w:pPr>
      <w:numPr>
        <w:numId w:val="1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578</Words>
  <Characters>3471</Characters>
  <Application>Microsoft Office Word</Application>
  <DocSecurity>0</DocSecurity>
  <Lines>28</Lines>
  <Paragraphs>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Marta Aftyka</dc:creator>
  <cp:keywords/>
  <dc:description/>
  <cp:lastModifiedBy>Anita Germaniuk</cp:lastModifiedBy>
  <cp:revision>2</cp:revision>
  <cp:lastPrinted>2026-09-08T06:16:00Z</cp:lastPrinted>
  <dcterms:created xsi:type="dcterms:W3CDTF">2026-09-14T07:50:00Z</dcterms:created>
  <dcterms:modified xsi:type="dcterms:W3CDTF">2026-09-14T07:50:00Z</dcterms:modified>
</cp:coreProperties>
</file>