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F0F9" w14:textId="77777777" w:rsidR="00115CCC" w:rsidRPr="00A80324" w:rsidRDefault="00115CCC" w:rsidP="00115CCC">
      <w:pPr>
        <w:spacing w:after="0"/>
        <w:jc w:val="center"/>
        <w:rPr>
          <w:rFonts w:asciiTheme="minorHAnsi" w:hAnsiTheme="minorHAnsi" w:cstheme="minorHAnsi"/>
          <w:b/>
        </w:rPr>
      </w:pPr>
      <w:r w:rsidRPr="00A80324">
        <w:rPr>
          <w:rFonts w:asciiTheme="minorHAnsi" w:hAnsiTheme="minorHAnsi" w:cstheme="minorHAnsi"/>
          <w:b/>
        </w:rPr>
        <w:t>Uzasadnienie</w:t>
      </w:r>
      <w:r w:rsidRPr="00A80324">
        <w:rPr>
          <w:rFonts w:asciiTheme="minorHAnsi" w:hAnsiTheme="minorHAnsi" w:cstheme="minorHAnsi"/>
          <w:b/>
        </w:rPr>
        <w:br/>
      </w:r>
    </w:p>
    <w:p w14:paraId="7FEC5CFD" w14:textId="77777777" w:rsidR="00115CCC" w:rsidRPr="00A80324" w:rsidRDefault="00115CCC" w:rsidP="00115CCC">
      <w:pPr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 w:rsidRPr="00A80324">
        <w:rPr>
          <w:rFonts w:asciiTheme="minorHAnsi" w:hAnsiTheme="minorHAnsi" w:cstheme="minorHAnsi"/>
        </w:rPr>
        <w:t xml:space="preserve">             Zgodnie z art. 68 ust. 9 ustawy z dnia 14 grudnia 2016 r. Prawo oświatowe – w szkole (przedszkolu), w której nie utworzono stanowiska wicedyrektora wyznacza się nauczyciela tej szkoły (przedszkola) zastępującego dyrektora podczas jego nieobecności.</w:t>
      </w:r>
      <w:r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Wyznaczenie nauczyciela należy do kompetencji organu prowadzącego.</w:t>
      </w:r>
      <w:r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Wyznacz</w:t>
      </w:r>
      <w:r>
        <w:rPr>
          <w:rFonts w:asciiTheme="minorHAnsi" w:hAnsiTheme="minorHAnsi" w:cstheme="minorHAnsi"/>
        </w:rPr>
        <w:t>o</w:t>
      </w:r>
      <w:r w:rsidRPr="00A80324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>y</w:t>
      </w:r>
      <w:r w:rsidRPr="00A80324">
        <w:rPr>
          <w:rFonts w:asciiTheme="minorHAnsi" w:hAnsiTheme="minorHAnsi" w:cstheme="minorHAnsi"/>
        </w:rPr>
        <w:t xml:space="preserve"> nauczyciel – Pani </w:t>
      </w:r>
      <w:r>
        <w:rPr>
          <w:rFonts w:asciiTheme="minorHAnsi" w:hAnsiTheme="minorHAnsi" w:cstheme="minorHAnsi"/>
        </w:rPr>
        <w:t>Urszula Sokół</w:t>
      </w:r>
      <w:r w:rsidRPr="00A80324">
        <w:rPr>
          <w:rFonts w:asciiTheme="minorHAnsi" w:hAnsiTheme="minorHAnsi" w:cstheme="minorHAnsi"/>
        </w:rPr>
        <w:t xml:space="preserve"> posiada wykształcenie wyższe magisterskie z przygotowaniem pedagogicznym i posiada stopień nauczyciela </w:t>
      </w:r>
      <w:r>
        <w:rPr>
          <w:rFonts w:asciiTheme="minorHAnsi" w:hAnsiTheme="minorHAnsi" w:cstheme="minorHAnsi"/>
        </w:rPr>
        <w:t>mianowanego</w:t>
      </w:r>
      <w:r w:rsidRPr="00A80324">
        <w:rPr>
          <w:rFonts w:asciiTheme="minorHAnsi" w:hAnsiTheme="minorHAnsi" w:cstheme="minorHAnsi"/>
        </w:rPr>
        <w:t xml:space="preserve">. </w:t>
      </w:r>
    </w:p>
    <w:p w14:paraId="54D02BA7" w14:textId="77777777" w:rsidR="00060F26" w:rsidRDefault="00060F26"/>
    <w:sectPr w:rsidR="0006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CC"/>
    <w:rsid w:val="00060F26"/>
    <w:rsid w:val="00115CCC"/>
    <w:rsid w:val="00521BE9"/>
    <w:rsid w:val="005769BB"/>
    <w:rsid w:val="00D60AAA"/>
    <w:rsid w:val="00EA398E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9F8EF"/>
  <w15:chartTrackingRefBased/>
  <w15:docId w15:val="{414E7628-2D45-4439-A677-B1B01D9C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5CCC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5CC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5CC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5CC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5CC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5CC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5CC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5CC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5CC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5CC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5C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5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5C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5C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5C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5C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5C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5C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5C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5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5CCC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15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5CCC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15C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5CCC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15C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5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5C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5C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432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Siebert</dc:creator>
  <cp:keywords/>
  <dc:description/>
  <cp:lastModifiedBy>Karolina Siebert</cp:lastModifiedBy>
  <cp:revision>1</cp:revision>
  <dcterms:created xsi:type="dcterms:W3CDTF">2026-10-12T12:26:00Z</dcterms:created>
  <dcterms:modified xsi:type="dcterms:W3CDTF">2026-10-12T12:27:00Z</dcterms:modified>
</cp:coreProperties>
</file>