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Times New Roman" w:hAnsi="Times New Roman"/>
          <w:b/>
          <w:i w:val="0"/>
          <w:color w:val="000000"/>
          <w:sz w:val="20"/>
        </w:rPr>
        <w:t>PROJEKT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UCHWAŁA NR …/…/2026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RADY MIEJSKIEJ W GOŁDAPI</w:t>
      </w:r>
    </w:p>
    <w:p>
      <w:pPr>
        <w:spacing w:after="14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z dnia ………………… 2026 r.</w:t>
      </w:r>
    </w:p>
    <w:p>
      <w:pPr>
        <w:spacing w:after="16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w sprawie ustalenia cen i opłat za korzystanie z obiektów i urządzeń Ośrodka Sportu i Rekreacji w Gołdapi</w:t>
      </w:r>
    </w:p>
    <w:p>
      <w:pPr>
        <w:spacing w:after="160"/>
        <w:jc w:val="both"/>
      </w:pPr>
      <w:r>
        <w:rPr>
          <w:color w:val="000000"/>
        </w:rPr>
        <w:t>Na podstawie art. 18 ust. 2 pkt 15, art. 40 ust. 1 i ust. 2 pkt 4 oraz art. 41 ust. 1 ustawy z dnia 8 marca 1990 r. o samorządzie gminnym (t.j. Dz. U. z 2026 r. poz. 662 z późn. zm.) oraz art. 4 ust. 1 pkt 2 ustawy z dnia 20 grudnia 1996 r. o gospodarce komunalnej (t.j. Dz. U. z 2021 r. poz. 679) Rada Miejska w Gołdapi uchwala, co następuje: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1. Ustala się ceny i opłaty za usługi oraz korzystanie z obiektów i urządzeń Ośrodka Sportu i Rekreacji w Gołdapi w wysokości określonej w załączniku do niniejszej uchwały.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2. O ile w załączniku nie wskazano inaczej, podane kwoty są cenami brutto. Ulgi i zwolnienia stosuje się wyłącznie w zakresie określonym w załączniku.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3. Uchwała nie określa czynszu ani innych warunków umów, których istotą jest oddanie nieruchomości lub jej części do używania w ramach gospodarowania nieruchomościami. Do takich czynności stosuje się właściwe przepisy o gospodarce nieruchomościami oraz zasady gospodarowania mieniem Gminy.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§ 4. Zmiana cen i opłat, ulg lub zwolnień określonych w załączniku wymaga zmiany niniejszej uchwały.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§ 5. Wykonanie uchwały powierza się Burmistrzowi Gołdapi.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6. Uchwała wchodzi w życie po upływie 14 dni od dnia ogłoszenia w Dzienniku Urzędowym Województwa Warmińsko-Mazurskiego.</w:t>
      </w:r>
    </w:p>
    <w:p>
      <w:pPr>
        <w:spacing w:before="160"/>
        <w:jc w:val="right"/>
      </w:pPr>
      <w:r>
        <w:rPr>
          <w:color w:val="000000"/>
        </w:rPr>
        <w:br/>
        <w:t>Przewodniczący Rady Miejskiej</w:t>
        <w:br/>
        <w:t>……………………………………</w:t>
      </w:r>
    </w:p>
    <w:p>
      <w:pPr/>
      <w:r>
        <w:rPr>
          <w:color w:val="000000"/>
        </w:rPr>
        <w:br w:type="page"/>
      </w:r>
    </w:p>
    <w:p>
      <w:pPr>
        <w:spacing w:after="60"/>
        <w:jc w:val="center"/>
      </w:pPr>
      <w:r>
        <w:rPr>
          <w:rFonts w:ascii="Times New Roman" w:hAnsi="Times New Roman"/>
          <w:b/>
          <w:i w:val="0"/>
          <w:color w:val="000000"/>
          <w:sz w:val="20"/>
        </w:rPr>
        <w:t>Załącznik</w:t>
      </w:r>
    </w:p>
    <w:p>
      <w:pPr>
        <w:spacing w:after="160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CENY I OPŁATY OŚRODKA SPORTU I REKREACJI W GOŁDAPI</w:t>
      </w:r>
    </w:p>
    <w:p>
      <w:pPr>
        <w:pStyle w:val="Heading2"/>
      </w:pPr>
      <w:r>
        <w:rPr>
          <w:color w:val="000000"/>
        </w:rPr>
        <w:t>1. Pływalnia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 / zasada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Bilet 1 godz., godz. 6:00–14:00 – ulgowy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Bilet 1 godz., godz. 6:00–14:00 – normalny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Bilet 1 godz., godz. 14:00–22:00 – ulgowy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Bilet 1 godz., godz. 14:00–22:00 – normalny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Bilet rodzinny – 4 osoby, 1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Aqua aerobik – 1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/>
            <w:r>
              <w:rPr>
                <w:rFonts w:ascii="Arial" w:hAnsi="Arial" w:eastAsia="Arial"/>
                <w:color w:val="000000"/>
                <w:sz w:val="19"/>
              </w:rPr>
              <w:t>Korzystanie z 1 toru - 1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Cała pływalnia 6-torowa na zawody – 1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Lokalne NGO – szkolenie dzieci i młodzieży, 1 tor, 6:00–14:00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Lokalne NGO – szkolenie dzieci i młodzieży, 1 tor, 14:00–22:00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Zarejestrowany w Gminie klub sportowy – szkolenie dzieci i młodzieży, 1 tor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Grupa co najmniej 10 osób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 zł/os./godz.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Duplikat karnetu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Zagubiony/uszkodzony transponder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50 zł – bonus 10%, ważność 60 dni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55 zł wartości wejść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100 zł – bonus 20%, ważność 90 dni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 zł wartości wejść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200 zł – bonus 30%, ważność 180 dni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260 zł wartości wejść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400 zł – bonus 40%, ważność 12 miesięcy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560 zł wartości wejść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VIP – 12 miesięcy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1 500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Szkoła pływania – miesiąc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Jednorazowa opłata za wydanie zwykłego karnetu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Jednorazowa opłata za wydanie karnetu VIP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</w:t>
            </w:r>
          </w:p>
        </w:tc>
      </w:tr>
    </w:tbl>
    <w:p>
      <w:pPr>
        <w:spacing w:after="20"/>
      </w:pPr>
    </w:p>
    <w:p>
      <w:pPr>
        <w:jc w:val="both"/>
      </w:pPr>
      <w:r>
        <w:rPr>
          <w:color w:val="000000"/>
        </w:rPr>
        <w:t>Ulgi: dzieci do ukończenia 7 lat - bezpłatnie pod opieką osoby dorosłej posiadającej bilet; weterani - bezpłatnie; Karta Dużej Rodziny - 50%; Gołdapska Karta Mieszkańca - 20%; osoba ze znacznym stopniem niepełnosprawności - bilet ulgowy, opiekun bezpłatnie. KDR i GKM nie łączą się.</w:t>
      </w:r>
    </w:p>
    <w:p>
      <w:pPr>
        <w:pStyle w:val="Heading2"/>
      </w:pPr>
      <w:r>
        <w:rPr>
          <w:color w:val="000000"/>
        </w:rPr>
        <w:t>2. Hala sportowo-widowiskowa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Sposób korzystania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1,5 godz. – zakłady pracy/grupy prywatne/kluby i NGO spoza Gminy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1,5 godz. – zakłady pracy/grupy prywatne z Gminy Gołdap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1,5 godz. – lokalne kluby i NGO, szkolenie dzieci i młodzieży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Szkoły prowadzone przez Gminę – dzień 8:00–16:00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Szkoły prowadzone przez Gminę – rozliczenie godzinowe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62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„Aktywnie z OSiR”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 zł/udział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Imprezy, koncerty, teatr – rozliczenie godzinowe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Imprezy, koncerty, teatr – dzień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1 500 zł/dzień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3. Siłownia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Wejście jednorazowe – do 2,5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Weterani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bezpłatnie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miesięczny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punktowy – 8 wejść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Karta Dużej Rodziny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Gołdapska Karta Mieszkańca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20% ceny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4. Sala fitness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Wejście jednorazowe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miesięczny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Karta Dużej Rodziny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Gołdapska Karta Mieszkańca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20% ceny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5. Ośrodek szkoleniowy / pomieszczenia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Nocleg w hostelu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70 zł/os./doba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Nocleg powyżej 2 dób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zł/os./doba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Apartament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 zł/os./doba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Sala 115-osobowa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Sala 115-osobowa – 8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250 zł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6. Korty tenisowe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Korzystanie do 3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Karnet miesięczny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Dzieci i młodzież do 18 lat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Emeryci/renciści – karnet miesięczny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Karta Dużej Rodziny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Gołdapska Karta Mieszkańca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20% ceny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7. Stadion i tereny towarzyszące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Boisko boczne trawiaste bez oświetlenia – 1,5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Boisko boczne trawiaste z oświetleniem – 1,5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Boisko sztuczne bez oświetlenia – 1,5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Boisko sztuczne z oświetleniem – 1,5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Płyta główna – trening bez oświetlenia – 1,5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Płyta główna – mecz z oświetleniem – 1,5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Szatnia – trening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Mieszkańcy Gminy, lokalne NGO i kluby – korzystanie zgodne z warunkami rezerwacji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bezpłatnie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Miejsce na ognisko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 + 23% VAT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Drewno na ognisko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 + 23% VAT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8. Usługi dodatkowe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Dmuchany salon – jednorazowo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Dmuchana zjeżdżalnia – jednorazowo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Jednostki organizacyjne, instytucje kultury i jednostki pomocnicze Gminy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Transport urządzeń powyżej 10 km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7,50 zł netto/km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9. Ośrodek „Słoneczny Zakątek” - zakwaterowanie i pole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Zakwaterowanie / pole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Domek 3-os. – maj/czerwiec/wrzesień, min. 2 doby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Domek 3-os. – lipiec/sierpień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1 500 zł/tydzień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Domek 4-os. – maj/czerwiec/wrzesień, min. 2 doby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Domek 4-os. – lipiec/sierpień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1 600 zł/tydzień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Domek 6/10-os. – maj/czerwiec/wrzesień, min. 2 doby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Domek 6/10-os. – lipiec/sierpień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2 000 zł/tydzień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Namiot 1–2 osoby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Namiot 3–4 osoby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Namiot powyżej 4 osób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Kaucja za klucz do kuchni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Korzystanie z kuchni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Przyłącze energii – pole namiotowe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 zł/doba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9a. Ośrodek „Słoneczny Zakątek” - sprzęt pływający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Sprzęt pływający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Kajak 1-osobowy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zł/godz.; 70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Kajak 2-osobowy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zł/godz.; 80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Łódź wiosłowa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zł/godz.; 70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Silnik elektryczny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zł/godz.; 100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Rower wodny 2-os.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 zł/godz.; 100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Rower wodny 4-os.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 zł/godz.; 200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Deska windsurfingowa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 zł/godz.; 70 zł/dzień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Optimist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30 zł pierwsza godz.; każda następna 15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Delphia 16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50 zł pierwsza godz.; 250 zł/dzień; każda następna godz. 30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Katamaran 9-os. ze sternikiem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zł/os./godz.; min. 5 osób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/>
            <w:r>
              <w:rPr>
                <w:rFonts w:ascii="Arial" w:hAnsi="Arial" w:eastAsia="Arial"/>
                <w:color w:val="000000"/>
                <w:sz w:val="19"/>
              </w:rPr>
              <w:t>Katamaran - korzystanie prywatne ze sternikiem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SUP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25 zł pierwsza godz.; każda następna 15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Kamizelka asekuracyjna do sprzętu spoza OSiR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 zł/godz.</w:t>
            </w:r>
          </w:p>
        </w:tc>
      </w:tr>
    </w:tbl>
    <w:p>
      <w:pPr>
        <w:spacing w:after="20"/>
      </w:pPr>
    </w:p>
    <w:p>
      <w:pPr>
        <w:jc w:val="both"/>
      </w:pPr>
      <w:r>
        <w:rPr>
          <w:color w:val="000000"/>
        </w:rPr>
        <w:t>Ulgi: 50% dla klubów i grup co najmniej 10-osobowych z opiekunem oraz weteranów; GKM - 20% (z wyłączeniem katamaranu); KDR - 50%; KDR i GKM nie łączą się.</w:t>
      </w:r>
    </w:p>
    <w:p>
      <w:pPr>
        <w:pStyle w:val="Heading2"/>
      </w:pPr>
      <w:r>
        <w:rPr>
          <w:color w:val="000000"/>
        </w:rPr>
        <w:t>9b. Ośrodek „Słoneczny Zakątek” - plaża / camper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Plaża / camper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Leżak drewniany 10:00–18:00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Duży leżak plastikowy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/>
            <w:r>
              <w:rPr>
                <w:rFonts w:ascii="Arial" w:hAnsi="Arial" w:eastAsia="Arial"/>
                <w:color w:val="000000"/>
                <w:sz w:val="19"/>
              </w:rPr>
              <w:t>Świetlica dla osób niezakwaterowanych - rezerwacja godzinowa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Wiata grillowa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 zł/3 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Parking dla osób zakwaterowanych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 zł/doba/pojazd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Całosezonowe cumowanie jachtu/łodzi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300 zł/sezon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Camper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Osoba na stanowisku camperowym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Kaucja za klucz sanitarny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Kaucja za klucz do kuchni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Kuchnia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Prąd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 zł/doba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Zrzut nieczystości + pobór świeżej wody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 zł</w:t>
            </w:r>
          </w:p>
        </w:tc>
      </w:tr>
    </w:tbl>
    <w:p>
      <w:pPr>
        <w:spacing w:after="20"/>
      </w:pPr>
    </w:p>
    <w:p>
      <w:pPr>
        <w:jc w:val="both"/>
      </w:pPr>
      <w:r>
        <w:rPr>
          <w:color w:val="000000"/>
        </w:rPr>
        <w:t>Dzieci do ukończenia 4 lat oraz zwierzęta - bezpłatnie. Do ceny pobytu dolicza się należną opłatę miejscową lub uzdrowiskową, jeżeli wynika to z obowiązujących przepisów.</w:t>
      </w:r>
    </w:p>
    <w:p>
      <w:pPr>
        <w:pStyle w:val="Heading2"/>
      </w:pPr>
      <w:r>
        <w:rPr>
          <w:color w:val="000000"/>
        </w:rPr>
        <w:t>10. Łyżwy i sprzęt nordic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Pozycja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Łyżwy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 zł/godz.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Narty – 1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Narty – 1 dzień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Narty – 3 dni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Narty – tydzień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Gołdapska Karta Mieszkańca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Karta Dużej Rodziny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Studenci do 25 lat i weterani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50% ceny</w:t>
            </w:r>
          </w:p>
        </w:tc>
      </w:tr>
    </w:tbl>
    <w:p>
      <w:pPr>
        <w:spacing w:after="20"/>
      </w:pPr>
    </w:p>
    <w:p>
      <w:pPr/>
      <w:r>
        <w:rPr>
          <w:color w:val="000000"/>
        </w:rPr>
      </w:r>
    </w:p>
    <w:p>
      <w:pPr>
        <w:jc w:val="center"/>
      </w:pPr>
      <w:r>
        <w:rPr>
          <w:rFonts w:ascii="Arial" w:hAnsi="Arial"/>
          <w:b/>
          <w:color w:val="000000"/>
          <w:sz w:val="23"/>
        </w:rPr>
        <w:t>UZASADNIENIE</w:t>
      </w:r>
    </w:p>
    <w:p>
      <w:pPr>
        <w:jc w:val="both"/>
      </w:pPr>
      <w:r>
        <w:rPr>
          <w:color w:val="000000"/>
        </w:rPr>
        <w:t>Zgodnie z art. 4 ust. 1 pkt 2 ustawy z dnia 20 grudnia 1996 r. o gospodarce komunalnej organ stanowiący jednostki samorządu terytorialnego ustala wysokość cen i opłat albo sposób ich ustalania za usługi komunalne o charakterze użyteczności publicznej oraz za korzystanie z obiektów i urządzeń użyteczności publicznej, jeżeli przepisy szczególne nie stanowią inaczej.</w:t>
      </w:r>
    </w:p>
    <w:p>
      <w:pPr>
        <w:jc w:val="both"/>
      </w:pPr>
      <w:r>
        <w:rPr>
          <w:color w:val="000000"/>
        </w:rPr>
        <w:t>Projekt określa ceny i opłaty za usługi oraz korzystanie z obiektów i urządzeń Ośrodka Sportu i Rekreacji w Gołdapi, a także przewidziane w cenniku ulgi i zwolnienia. Uchwała nie reguluje czynszu ani warunków indywidualnego oddawania nieruchomości lub ich części do używania, które podlegają odrębnym zasadom gospodarowania nieruchomościami.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00000"/>
        <w:sz w:val="18"/>
      </w:rPr>
      <w:t xml:space="preserve">Strona </w:t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0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