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A887" w14:textId="77777777" w:rsidR="00276FDB" w:rsidRDefault="00000000">
      <w:pPr>
        <w:spacing w:after="40" w:line="240" w:lineRule="auto"/>
        <w:jc w:val="center"/>
      </w:pPr>
      <w:r>
        <w:rPr>
          <w:rFonts w:ascii="Times New Roman" w:eastAsia="Times New Roman" w:hAnsi="Times New Roman"/>
          <w:b/>
          <w:sz w:val="20"/>
        </w:rPr>
        <w:t>PROJEKT</w:t>
      </w:r>
    </w:p>
    <w:p w14:paraId="484C3E3A" w14:textId="77777777" w:rsidR="00276FDB" w:rsidRDefault="00000000">
      <w:pPr>
        <w:spacing w:after="2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>UCHWAŁA NR …/…/2026</w:t>
      </w:r>
    </w:p>
    <w:p w14:paraId="2FFC193A" w14:textId="77777777" w:rsidR="00276FDB" w:rsidRDefault="00000000">
      <w:pPr>
        <w:spacing w:after="4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>RADY MIEJSKIEJ W GOŁDAPI</w:t>
      </w:r>
    </w:p>
    <w:p w14:paraId="75609DF5" w14:textId="77777777" w:rsidR="00276FDB" w:rsidRDefault="00000000">
      <w:pPr>
        <w:spacing w:after="100" w:line="240" w:lineRule="auto"/>
        <w:jc w:val="center"/>
      </w:pPr>
      <w:r>
        <w:rPr>
          <w:rFonts w:ascii="Times New Roman" w:eastAsia="Times New Roman" w:hAnsi="Times New Roman"/>
          <w:sz w:val="22"/>
        </w:rPr>
        <w:t>z dnia ………………… 2026 r.</w:t>
      </w:r>
    </w:p>
    <w:p w14:paraId="1698C2AF" w14:textId="40E38CD2" w:rsidR="00276FDB" w:rsidRDefault="00000000">
      <w:pPr>
        <w:spacing w:after="16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 xml:space="preserve">w sprawie ustalenia ceny za odpłatne korzystanie z gminnych świetlic wiejskich administrowanych przez Dom Kultury w Gołdapi oraz zmiany uchwały w sprawie zasad i trybu korzystania ze </w:t>
      </w:r>
      <w:proofErr w:type="spellStart"/>
      <w:r>
        <w:rPr>
          <w:rFonts w:ascii="Times New Roman" w:eastAsia="Times New Roman" w:hAnsi="Times New Roman"/>
          <w:b/>
          <w:sz w:val="24"/>
        </w:rPr>
        <w:t>świetlic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wiejskich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>stanowiących</w:t>
      </w:r>
      <w:proofErr w:type="spellEnd"/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 xml:space="preserve"> </w:t>
      </w:r>
      <w:proofErr w:type="spellStart"/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>mienie</w:t>
      </w:r>
      <w:proofErr w:type="spellEnd"/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 xml:space="preserve"> </w:t>
      </w:r>
      <w:proofErr w:type="spellStart"/>
      <w:r w:rsidR="006E6ACD">
        <w:rPr>
          <w:rFonts w:ascii="Times New Roman" w:eastAsia="Times New Roman" w:hAnsi="Times New Roman"/>
          <w:b/>
          <w:color w:val="EE0000"/>
          <w:sz w:val="24"/>
        </w:rPr>
        <w:t>g</w:t>
      </w:r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>miny</w:t>
      </w:r>
      <w:proofErr w:type="spellEnd"/>
      <w:r w:rsidR="006E6ACD" w:rsidRPr="006E6ACD">
        <w:rPr>
          <w:rFonts w:ascii="Times New Roman" w:eastAsia="Times New Roman" w:hAnsi="Times New Roman"/>
          <w:b/>
          <w:color w:val="EE0000"/>
          <w:sz w:val="24"/>
        </w:rPr>
        <w:t xml:space="preserve"> Gołdap</w:t>
      </w:r>
    </w:p>
    <w:p w14:paraId="7D715EA8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Na podstawie art. 18 ust. 2 pkt 15</w:t>
      </w:r>
      <w:r w:rsidRPr="006E6ACD">
        <w:rPr>
          <w:rFonts w:ascii="Times New Roman" w:eastAsia="Times New Roman" w:hAnsi="Times New Roman"/>
          <w:strike/>
          <w:color w:val="EE0000"/>
        </w:rPr>
        <w:t>, art. 40 ust. 1 i ust. 2 pkt 4 oraz art. 41 ust. 1</w:t>
      </w:r>
      <w:r w:rsidRPr="006E6ACD">
        <w:rPr>
          <w:rFonts w:ascii="Times New Roman" w:eastAsia="Times New Roman" w:hAnsi="Times New Roman"/>
          <w:color w:val="EE0000"/>
        </w:rPr>
        <w:t xml:space="preserve"> </w:t>
      </w:r>
      <w:r>
        <w:rPr>
          <w:rFonts w:ascii="Times New Roman" w:eastAsia="Times New Roman" w:hAnsi="Times New Roman"/>
        </w:rPr>
        <w:t>ustawy z dnia 8 marca 1990 r. o samorządzie gminnym (t.j. Dz. U. z 2026 r. poz. 662 z późn. zm.) oraz art. 4 ust. 1 pkt 2 i ust. 2 ustawy z dnia 20 grudnia 1996 r. o gospodarce komunalnej (t.j. Dz. U. z 2021 r. poz. 679 z późn. zm.) Rada Miejska w Gołdapi uchwala, co następuje:</w:t>
      </w:r>
    </w:p>
    <w:p w14:paraId="01493DE2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1. Uchwała dotyczy gminnych świetlic wiejskich w miejscowościach Boćwinka, Grabowo, Górne, Kozaki, Siedlisko i Żelazki, administrowanych przez Dom Kultury w Gołdapi.</w:t>
      </w:r>
    </w:p>
    <w:p w14:paraId="71D7BB79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2. Za odpłatne korzystanie ze świetlic, o których mowa w § 1, w przypadkach wynikających z obowiązujących zasad korzystania ze świetlic wiejskich ustala się cenę 70,00 zł netto za każdą rozpoczętą godzinę, powiększoną o należny podatek od towarów i usług.</w:t>
      </w:r>
    </w:p>
    <w:p w14:paraId="7C400FE2" w14:textId="73651945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 xml:space="preserve">§ 3. W uchwale Nr XXVIII/235/2020 Rady Miejskiej w Gołdapi z dnia 27 października 2020 r. w sprawie ustalenia zasad i trybu korzystania ze świetlic </w:t>
      </w:r>
      <w:proofErr w:type="spellStart"/>
      <w:r>
        <w:rPr>
          <w:rFonts w:ascii="Times New Roman" w:eastAsia="Times New Roman" w:hAnsi="Times New Roman"/>
        </w:rPr>
        <w:t>wiejskich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 w:rsidR="006E6ACD" w:rsidRPr="006E6ACD">
        <w:rPr>
          <w:rFonts w:ascii="Times New Roman" w:eastAsia="Times New Roman" w:hAnsi="Times New Roman"/>
          <w:color w:val="EE0000"/>
        </w:rPr>
        <w:t>stanowiących</w:t>
      </w:r>
      <w:proofErr w:type="spellEnd"/>
      <w:r w:rsidR="006E6ACD" w:rsidRPr="006E6ACD">
        <w:rPr>
          <w:rFonts w:ascii="Times New Roman" w:eastAsia="Times New Roman" w:hAnsi="Times New Roman"/>
          <w:color w:val="EE0000"/>
        </w:rPr>
        <w:t xml:space="preserve"> </w:t>
      </w:r>
      <w:proofErr w:type="spellStart"/>
      <w:r w:rsidR="006E6ACD" w:rsidRPr="006E6ACD">
        <w:rPr>
          <w:rFonts w:ascii="Times New Roman" w:eastAsia="Times New Roman" w:hAnsi="Times New Roman"/>
          <w:color w:val="EE0000"/>
        </w:rPr>
        <w:t>mienie</w:t>
      </w:r>
      <w:proofErr w:type="spellEnd"/>
      <w:r w:rsidR="006E6ACD" w:rsidRPr="006E6ACD">
        <w:rPr>
          <w:rFonts w:ascii="Times New Roman" w:eastAsia="Times New Roman" w:hAnsi="Times New Roman"/>
          <w:color w:val="EE0000"/>
        </w:rPr>
        <w:t xml:space="preserve"> </w:t>
      </w:r>
      <w:proofErr w:type="spellStart"/>
      <w:r w:rsidR="006E6ACD">
        <w:rPr>
          <w:rFonts w:ascii="Times New Roman" w:eastAsia="Times New Roman" w:hAnsi="Times New Roman"/>
          <w:color w:val="EE0000"/>
        </w:rPr>
        <w:t>g</w:t>
      </w:r>
      <w:r w:rsidR="006E6ACD" w:rsidRPr="006E6ACD">
        <w:rPr>
          <w:rFonts w:ascii="Times New Roman" w:eastAsia="Times New Roman" w:hAnsi="Times New Roman"/>
          <w:color w:val="EE0000"/>
        </w:rPr>
        <w:t>miny</w:t>
      </w:r>
      <w:proofErr w:type="spellEnd"/>
      <w:r w:rsidR="006E6ACD" w:rsidRPr="006E6ACD">
        <w:rPr>
          <w:rFonts w:ascii="Times New Roman" w:eastAsia="Times New Roman" w:hAnsi="Times New Roman"/>
          <w:color w:val="EE0000"/>
        </w:rPr>
        <w:t xml:space="preserve"> Gołdap</w:t>
      </w:r>
      <w:r w:rsidRPr="006E6ACD">
        <w:rPr>
          <w:rFonts w:ascii="Times New Roman" w:eastAsia="Times New Roman" w:hAnsi="Times New Roman"/>
          <w:color w:val="EE0000"/>
        </w:rPr>
        <w:t xml:space="preserve"> </w:t>
      </w:r>
      <w:r>
        <w:rPr>
          <w:rFonts w:ascii="Times New Roman" w:eastAsia="Times New Roman" w:hAnsi="Times New Roman"/>
        </w:rPr>
        <w:t xml:space="preserve">§ 14 </w:t>
      </w:r>
      <w:proofErr w:type="spellStart"/>
      <w:r>
        <w:rPr>
          <w:rFonts w:ascii="Times New Roman" w:eastAsia="Times New Roman" w:hAnsi="Times New Roman"/>
        </w:rPr>
        <w:t>otrzymuje</w:t>
      </w:r>
      <w:proofErr w:type="spellEnd"/>
      <w:r>
        <w:rPr>
          <w:rFonts w:ascii="Times New Roman" w:eastAsia="Times New Roman" w:hAnsi="Times New Roman"/>
        </w:rPr>
        <w:t xml:space="preserve"> brzmienie:</w:t>
      </w:r>
    </w:p>
    <w:p w14:paraId="40AE514E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„§ 14. Upoważnia się Burmistrza Gołdapi do ustalania w drodze zarządzenia wysokości opłat za odpłatne korzystanie ze świetlic wiejskich, z wyjątkiem świetlic, dla których wysokość ceny lub opłaty została ustalona bezpośrednio w odrębnej uchwale Rady Miejskiej w Gołdapi.”</w:t>
      </w:r>
    </w:p>
    <w:p w14:paraId="7A71EF14" w14:textId="2B8A57B0" w:rsidR="00276FDB" w:rsidRPr="006E6ACD" w:rsidRDefault="00000000">
      <w:pPr>
        <w:spacing w:line="240" w:lineRule="auto"/>
        <w:jc w:val="both"/>
        <w:rPr>
          <w:strike/>
        </w:rPr>
      </w:pPr>
      <w:r w:rsidRPr="006E6ACD">
        <w:rPr>
          <w:rFonts w:ascii="Times New Roman" w:hAnsi="Times New Roman"/>
          <w:strike/>
          <w:color w:val="EE0000"/>
        </w:rPr>
        <w:t xml:space="preserve">§ 4. Zmiana ceny określonej w § 2 </w:t>
      </w:r>
      <w:proofErr w:type="spellStart"/>
      <w:r w:rsidRPr="006E6ACD">
        <w:rPr>
          <w:rFonts w:ascii="Times New Roman" w:hAnsi="Times New Roman"/>
          <w:strike/>
          <w:color w:val="EE0000"/>
        </w:rPr>
        <w:t>wymaga</w:t>
      </w:r>
      <w:proofErr w:type="spellEnd"/>
      <w:r w:rsidRPr="006E6ACD">
        <w:rPr>
          <w:rFonts w:ascii="Times New Roman" w:hAnsi="Times New Roman"/>
          <w:strike/>
          <w:color w:val="EE0000"/>
        </w:rPr>
        <w:t xml:space="preserve"> </w:t>
      </w:r>
      <w:proofErr w:type="spellStart"/>
      <w:r w:rsidRPr="006E6ACD">
        <w:rPr>
          <w:rFonts w:ascii="Times New Roman" w:hAnsi="Times New Roman"/>
          <w:strike/>
          <w:color w:val="EE0000"/>
        </w:rPr>
        <w:t>zmiany</w:t>
      </w:r>
      <w:proofErr w:type="spellEnd"/>
      <w:r w:rsidRPr="006E6ACD">
        <w:rPr>
          <w:rFonts w:ascii="Times New Roman" w:hAnsi="Times New Roman"/>
          <w:strike/>
          <w:color w:val="EE0000"/>
        </w:rPr>
        <w:t xml:space="preserve"> </w:t>
      </w:r>
      <w:proofErr w:type="spellStart"/>
      <w:r w:rsidRPr="006E6ACD">
        <w:rPr>
          <w:rFonts w:ascii="Times New Roman" w:hAnsi="Times New Roman"/>
          <w:strike/>
          <w:color w:val="EE0000"/>
        </w:rPr>
        <w:t>niniejszej</w:t>
      </w:r>
      <w:proofErr w:type="spellEnd"/>
      <w:r w:rsidRPr="006E6ACD">
        <w:rPr>
          <w:rFonts w:ascii="Times New Roman" w:hAnsi="Times New Roman"/>
          <w:strike/>
          <w:color w:val="EE0000"/>
        </w:rPr>
        <w:t xml:space="preserve"> </w:t>
      </w:r>
      <w:proofErr w:type="spellStart"/>
      <w:r w:rsidRPr="006E6ACD">
        <w:rPr>
          <w:rFonts w:ascii="Times New Roman" w:hAnsi="Times New Roman"/>
          <w:strike/>
          <w:color w:val="EE0000"/>
        </w:rPr>
        <w:t>uchwały</w:t>
      </w:r>
      <w:proofErr w:type="spellEnd"/>
      <w:r w:rsidRPr="006E6ACD">
        <w:rPr>
          <w:rFonts w:ascii="Times New Roman" w:hAnsi="Times New Roman"/>
          <w:strike/>
          <w:color w:val="EE0000"/>
        </w:rPr>
        <w:t>.</w:t>
      </w:r>
    </w:p>
    <w:p w14:paraId="7FEDD8FC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5. Wykonanie uchwały powierza się Burmistrzowi Gołdapi.</w:t>
      </w:r>
    </w:p>
    <w:p w14:paraId="62AA2C2A" w14:textId="77777777" w:rsidR="00276FDB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6. Uchwała wchodzi w życie po upływie 14 dni od dnia ogłoszenia w Dzienniku Urzędowym Województwa Warmińsko-Mazurskiego.</w:t>
      </w:r>
    </w:p>
    <w:p w14:paraId="356D2166" w14:textId="77777777" w:rsidR="00276FDB" w:rsidRDefault="00000000">
      <w:pPr>
        <w:spacing w:before="160" w:after="60" w:line="240" w:lineRule="auto"/>
        <w:jc w:val="right"/>
      </w:pPr>
      <w:r>
        <w:rPr>
          <w:rFonts w:ascii="Times New Roman" w:eastAsia="Times New Roman" w:hAnsi="Times New Roman"/>
        </w:rPr>
        <w:t>Przewodniczący Rady Miejskiej</w:t>
      </w:r>
      <w:r>
        <w:rPr>
          <w:rFonts w:ascii="Times New Roman" w:eastAsia="Times New Roman" w:hAnsi="Times New Roman"/>
        </w:rPr>
        <w:br/>
        <w:t>……………………………………</w:t>
      </w:r>
    </w:p>
    <w:p w14:paraId="36A70D3D" w14:textId="77777777" w:rsidR="00276FDB" w:rsidRDefault="00000000">
      <w:r>
        <w:br/>
      </w:r>
    </w:p>
    <w:p w14:paraId="41B3A611" w14:textId="77777777" w:rsidR="00276FDB" w:rsidRDefault="00000000">
      <w:pPr>
        <w:keepNext/>
        <w:pageBreakBefore/>
        <w:spacing w:before="120" w:after="160" w:line="240" w:lineRule="auto"/>
        <w:jc w:val="center"/>
      </w:pPr>
      <w:r>
        <w:rPr>
          <w:rFonts w:ascii="Times New Roman" w:eastAsia="Times New Roman" w:hAnsi="Times New Roman"/>
          <w:b/>
          <w:sz w:val="22"/>
        </w:rPr>
        <w:lastRenderedPageBreak/>
        <w:t>UZASADNIENIE</w:t>
      </w:r>
    </w:p>
    <w:p w14:paraId="23F6A9E7" w14:textId="77777777" w:rsidR="00276FDB" w:rsidRDefault="00000000">
      <w:pPr>
        <w:jc w:val="both"/>
      </w:pPr>
      <w:r>
        <w:t>Zgodnie z art. 4 ust. 1 pkt 2 ustawy z dnia 20 grudnia 1996 r. o gospodarce komunalnej organ stanowiący jednostki samorządu terytorialnego może ustalić wysokość cen i opłat za korzystanie z obiektów i urządzeń użyteczności publicznej.</w:t>
      </w:r>
    </w:p>
    <w:p w14:paraId="48E0C095" w14:textId="77777777" w:rsidR="00276FDB" w:rsidRDefault="00000000">
      <w:pPr>
        <w:jc w:val="both"/>
      </w:pPr>
      <w:r>
        <w:t>Projekt ustala cenę 70,00 zł netto za każdą rozpoczętą godzinę odpłatnego korzystania ze świetlic wiejskich w Boćwince, Grabowie, Górnem, Kozakach, Siedlisku i Żelazkach, administrowanych przez Dom Kultury w Gołdapi. Jednocześnie zmienia § 14 uchwały Nr XXVIII/235/2020 w celu jednoznacznego rozdzielenia sposobu ustalania opłat dla świetlic objętych bezpośrednio uchwałą Rady Miejskiej oraz pozostałych świetlic.</w:t>
      </w:r>
    </w:p>
    <w:sectPr w:rsidR="00276FD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9D09" w14:textId="77777777" w:rsidR="00291294" w:rsidRDefault="00291294">
      <w:pPr>
        <w:spacing w:after="0" w:line="240" w:lineRule="auto"/>
      </w:pPr>
      <w:r>
        <w:separator/>
      </w:r>
    </w:p>
  </w:endnote>
  <w:endnote w:type="continuationSeparator" w:id="0">
    <w:p w14:paraId="048A1FAF" w14:textId="77777777" w:rsidR="00291294" w:rsidRDefault="0029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187C" w14:textId="77777777" w:rsidR="00276FDB" w:rsidRDefault="00276F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2CD1" w14:textId="77777777" w:rsidR="00276FDB" w:rsidRDefault="00000000">
    <w:pPr>
      <w:pStyle w:val="Stopka"/>
      <w:jc w:val="right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6E6ACD">
      <w:rPr>
        <w:sz w:val="18"/>
      </w:rPr>
      <w:fldChar w:fldCharType="separate"/>
    </w:r>
    <w:r w:rsidR="006E6ACD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5877A" w14:textId="77777777" w:rsidR="00276FDB" w:rsidRDefault="00276F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369E" w14:textId="77777777" w:rsidR="00291294" w:rsidRDefault="00291294">
      <w:pPr>
        <w:spacing w:after="0" w:line="240" w:lineRule="auto"/>
      </w:pPr>
      <w:r>
        <w:separator/>
      </w:r>
    </w:p>
  </w:footnote>
  <w:footnote w:type="continuationSeparator" w:id="0">
    <w:p w14:paraId="2F4928B3" w14:textId="77777777" w:rsidR="00291294" w:rsidRDefault="00291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44731" w14:textId="77777777" w:rsidR="00276FDB" w:rsidRDefault="00276F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E5C2" w14:textId="77777777" w:rsidR="00276FDB" w:rsidRDefault="00276FD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4415" w14:textId="77777777" w:rsidR="00276FDB" w:rsidRDefault="00276F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6074205">
    <w:abstractNumId w:val="8"/>
  </w:num>
  <w:num w:numId="2" w16cid:durableId="1331639635">
    <w:abstractNumId w:val="6"/>
  </w:num>
  <w:num w:numId="3" w16cid:durableId="1072894876">
    <w:abstractNumId w:val="5"/>
  </w:num>
  <w:num w:numId="4" w16cid:durableId="2123910905">
    <w:abstractNumId w:val="4"/>
  </w:num>
  <w:num w:numId="5" w16cid:durableId="1107969139">
    <w:abstractNumId w:val="7"/>
  </w:num>
  <w:num w:numId="6" w16cid:durableId="653291801">
    <w:abstractNumId w:val="3"/>
  </w:num>
  <w:num w:numId="7" w16cid:durableId="1303541944">
    <w:abstractNumId w:val="2"/>
  </w:num>
  <w:num w:numId="8" w16cid:durableId="247811532">
    <w:abstractNumId w:val="1"/>
  </w:num>
  <w:num w:numId="9" w16cid:durableId="33904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6FDB"/>
    <w:rsid w:val="00291294"/>
    <w:rsid w:val="0029639D"/>
    <w:rsid w:val="00326F90"/>
    <w:rsid w:val="004B3A07"/>
    <w:rsid w:val="006E6ACD"/>
    <w:rsid w:val="00970B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D3071"/>
  <w14:defaultImageDpi w14:val="300"/>
  <w15:docId w15:val="{BB741E64-43BD-4A41-B7CC-F0154BBA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3</cp:revision>
  <dcterms:created xsi:type="dcterms:W3CDTF">2026-10-12T09:33:00Z</dcterms:created>
  <dcterms:modified xsi:type="dcterms:W3CDTF">2026-10-12T09:34:00Z</dcterms:modified>
  <cp:category/>
</cp:coreProperties>
</file>