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E5E5" w14:textId="7DD52967" w:rsidR="00D045AD" w:rsidRPr="00CF11BC" w:rsidRDefault="00D045AD" w:rsidP="00BA5C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CF11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Debata nad </w:t>
      </w:r>
      <w:r w:rsidR="00336A69" w:rsidRPr="00CF11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</w:t>
      </w:r>
      <w:r w:rsidRPr="00CF11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aportem o stanie </w:t>
      </w:r>
      <w:r w:rsidR="00BA5C89" w:rsidRPr="00CF11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br/>
      </w:r>
      <w:r w:rsidRPr="00CF11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Gminy Gołdap za 20</w:t>
      </w:r>
      <w:r w:rsidR="001B0CE1" w:rsidRPr="00CF11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</w:t>
      </w:r>
      <w:r w:rsidR="00CF11BC" w:rsidRPr="00CF11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</w:t>
      </w:r>
      <w:r w:rsidRPr="00CF11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rok</w:t>
      </w:r>
    </w:p>
    <w:p w14:paraId="4E9663AC" w14:textId="77777777" w:rsidR="00D045AD" w:rsidRPr="00CF11BC" w:rsidRDefault="00D045AD" w:rsidP="00D04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1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Szanowni Państwo! Mieszkańcy Gminy Gołdap!</w:t>
      </w:r>
    </w:p>
    <w:p w14:paraId="7A7AA362" w14:textId="197B1030" w:rsidR="00D045AD" w:rsidRPr="00CF11BC" w:rsidRDefault="00D045AD" w:rsidP="00D04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Uprzejmie informuję, że jednym z wiodących tematów sesji Rady Miejskiej w Gołdapi, która odbędzie się w dniu </w:t>
      </w:r>
      <w:r w:rsidR="00D07F89" w:rsidRPr="00CF1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CF11BC" w:rsidRPr="00CF1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D07F89" w:rsidRPr="00CF1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czerwca 202</w:t>
      </w:r>
      <w:r w:rsidR="00CF11BC" w:rsidRPr="00CF1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CF1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r., będzie </w:t>
      </w:r>
      <w:r w:rsidR="00260F17" w:rsidRPr="00CF1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CF1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aport o stanie Gminy Gołdap </w:t>
      </w:r>
      <w:r w:rsidR="00260F17" w:rsidRPr="00CF1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CF1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20</w:t>
      </w:r>
      <w:r w:rsidR="001B0CE1" w:rsidRPr="00CF1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CF11BC" w:rsidRPr="00CF1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CF1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rok. </w:t>
      </w:r>
    </w:p>
    <w:p w14:paraId="4DDAE801" w14:textId="69DBB7BB" w:rsidR="00D045AD" w:rsidRPr="00CF11BC" w:rsidRDefault="00D045AD" w:rsidP="00D04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1BC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PORZĄDEK</w:t>
      </w:r>
      <w:r w:rsidR="00D07F89" w:rsidRPr="00CF1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</w:t>
      </w:r>
      <w:r w:rsidR="00CF11BC" w:rsidRPr="00CF11BC">
        <w:rPr>
          <w:rFonts w:ascii="Times New Roman" w:eastAsia="Times New Roman" w:hAnsi="Times New Roman" w:cs="Times New Roman"/>
          <w:sz w:val="24"/>
          <w:szCs w:val="24"/>
          <w:lang w:eastAsia="pl-PL"/>
        </w:rPr>
        <w:t>XXIII</w:t>
      </w:r>
      <w:r w:rsidRPr="00CF1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RADY MIEJSKIEJ W GOŁDAPI:</w:t>
      </w:r>
    </w:p>
    <w:p w14:paraId="3FB2AA61" w14:textId="7652371B" w:rsidR="00D07F89" w:rsidRPr="00CF11BC" w:rsidRDefault="003E516F" w:rsidP="00D045A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1BC">
        <w:rPr>
          <w:rFonts w:ascii="Times New Roman" w:hAnsi="Times New Roman" w:cs="Times New Roman"/>
          <w:sz w:val="24"/>
          <w:szCs w:val="24"/>
        </w:rPr>
        <w:t>Porządek L</w:t>
      </w:r>
      <w:r w:rsidR="00CF11BC" w:rsidRPr="00CF11BC">
        <w:rPr>
          <w:rFonts w:ascii="Times New Roman" w:hAnsi="Times New Roman" w:cs="Times New Roman"/>
          <w:sz w:val="24"/>
          <w:szCs w:val="24"/>
        </w:rPr>
        <w:t>XXIII</w:t>
      </w:r>
      <w:r w:rsidRPr="00CF11BC">
        <w:rPr>
          <w:rFonts w:ascii="Times New Roman" w:hAnsi="Times New Roman" w:cs="Times New Roman"/>
          <w:sz w:val="24"/>
          <w:szCs w:val="24"/>
        </w:rPr>
        <w:t xml:space="preserve"> sesji </w:t>
      </w:r>
    </w:p>
    <w:p w14:paraId="313558BD" w14:textId="31F38538" w:rsidR="00D045AD" w:rsidRPr="00CF11BC" w:rsidRDefault="00D045AD" w:rsidP="00D04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28 aa ustawy z dnia 8 marca 1990 roku o samorządzie gminnym </w:t>
      </w:r>
      <w:r w:rsidR="00CF11BC" w:rsidRPr="00CF11BC">
        <w:rPr>
          <w:rFonts w:ascii="Times New Roman" w:hAnsi="Times New Roman" w:cs="Times New Roman"/>
          <w:sz w:val="24"/>
          <w:szCs w:val="24"/>
        </w:rPr>
        <w:t xml:space="preserve">(t.j. Dz. U. </w:t>
      </w:r>
      <w:r w:rsidR="00CF11BC">
        <w:rPr>
          <w:rFonts w:ascii="Times New Roman" w:hAnsi="Times New Roman" w:cs="Times New Roman"/>
          <w:sz w:val="24"/>
          <w:szCs w:val="24"/>
        </w:rPr>
        <w:br/>
      </w:r>
      <w:r w:rsidR="00CF11BC" w:rsidRPr="00CF11BC">
        <w:rPr>
          <w:rFonts w:ascii="Times New Roman" w:hAnsi="Times New Roman" w:cs="Times New Roman"/>
          <w:sz w:val="24"/>
          <w:szCs w:val="24"/>
        </w:rPr>
        <w:t xml:space="preserve">z 2023 r. poz. 40 z późn. zm.) </w:t>
      </w:r>
      <w:r w:rsidRPr="00CF1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Gołdapi przedstawił Radzie Miejskiej w Gołdapi </w:t>
      </w:r>
      <w:r w:rsidR="00260F17" w:rsidRPr="00CF11B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CF11BC">
        <w:rPr>
          <w:rFonts w:ascii="Times New Roman" w:eastAsia="Times New Roman" w:hAnsi="Times New Roman" w:cs="Times New Roman"/>
          <w:sz w:val="24"/>
          <w:szCs w:val="24"/>
          <w:lang w:eastAsia="pl-PL"/>
        </w:rPr>
        <w:t>aport o stanie Gminy Gołdap za 20</w:t>
      </w:r>
      <w:r w:rsidR="001B0CE1" w:rsidRPr="00CF11B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F11BC" w:rsidRPr="00CF11B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F1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</w:t>
      </w:r>
    </w:p>
    <w:p w14:paraId="669A1AC2" w14:textId="77777777" w:rsidR="00D045AD" w:rsidRPr="00CF11BC" w:rsidRDefault="00D045AD" w:rsidP="00D04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1BC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 obejmuje podsumowanie działalności Burmistrza w roku poprzednim, w szczególności realizację polityk, programów i strategii, uchwał rady gminy i budżetu obywatelskiego.</w:t>
      </w:r>
    </w:p>
    <w:p w14:paraId="410164FC" w14:textId="54E8354E" w:rsidR="00D045AD" w:rsidRPr="00CF11BC" w:rsidRDefault="00D045AD" w:rsidP="00D04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1BC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 O STANIE GMINY GOŁDAP ZA 20</w:t>
      </w:r>
      <w:r w:rsidR="001B0CE1" w:rsidRPr="00CF11B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F11B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B0CE1" w:rsidRPr="00CF1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11BC">
        <w:rPr>
          <w:rFonts w:ascii="Times New Roman" w:eastAsia="Times New Roman" w:hAnsi="Times New Roman" w:cs="Times New Roman"/>
          <w:sz w:val="24"/>
          <w:szCs w:val="24"/>
          <w:lang w:eastAsia="pl-PL"/>
        </w:rPr>
        <w:t>ROK dostępny jest pod linkiem:</w:t>
      </w:r>
    </w:p>
    <w:p w14:paraId="7D14F246" w14:textId="61FCA49B" w:rsidR="00006AB0" w:rsidRDefault="00006AB0" w:rsidP="00006AB0">
      <w:pPr>
        <w:spacing w:before="100" w:beforeAutospacing="1" w:after="100" w:afterAutospacing="1" w:line="240" w:lineRule="auto"/>
        <w:jc w:val="both"/>
      </w:pPr>
      <w:hyperlink r:id="rId4" w:history="1">
        <w:r w:rsidRPr="008D3AB2">
          <w:rPr>
            <w:rStyle w:val="Hipercze"/>
          </w:rPr>
          <w:t>https://bip.goldap.pl/pl/1289/33663/zarzadzenie-nr-194-v-223-burmistrza-goldapi-z-dnia-31-maja-223-r-w-sprawie-przedstawienia-raportu-o-stanie-gminy-goldap-za-222-rok.html</w:t>
        </w:r>
      </w:hyperlink>
    </w:p>
    <w:p w14:paraId="5B2E3D60" w14:textId="35363ED3" w:rsidR="00D045AD" w:rsidRPr="00CF11BC" w:rsidRDefault="00D045AD" w:rsidP="00D04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Debata nad </w:t>
      </w:r>
      <w:r w:rsidR="00336A69" w:rsidRPr="00CF1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CF1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aportem o stanie Gminy Gołdap za 20</w:t>
      </w:r>
      <w:r w:rsidR="001B0CE1" w:rsidRPr="00CF1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CF1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CF1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 </w:t>
      </w:r>
    </w:p>
    <w:p w14:paraId="17F58569" w14:textId="1CEB33CC" w:rsidR="00D045AD" w:rsidRPr="00CF11BC" w:rsidRDefault="00D045AD" w:rsidP="00D04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 przedstawionym </w:t>
      </w:r>
      <w:r w:rsidR="00260F17" w:rsidRPr="00CF11B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CF1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aportem o stanie gminy przeprowadza się debatę. W debacie nad </w:t>
      </w:r>
      <w:r w:rsidR="00260F17" w:rsidRPr="00CF11B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CF11BC">
        <w:rPr>
          <w:rFonts w:ascii="Times New Roman" w:eastAsia="Times New Roman" w:hAnsi="Times New Roman" w:cs="Times New Roman"/>
          <w:sz w:val="24"/>
          <w:szCs w:val="24"/>
          <w:lang w:eastAsia="pl-PL"/>
        </w:rPr>
        <w:t>aportem oprócz radnych głos mogą również zabierać mieszkańcy gminy.</w:t>
      </w:r>
    </w:p>
    <w:p w14:paraId="410BD873" w14:textId="77777777" w:rsidR="00D045AD" w:rsidRPr="00CF11BC" w:rsidRDefault="00D045AD" w:rsidP="00D04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Mieszkaniec, który chciałby zabrać głos w debacie zobowiązany jest złożyć pisemne zgłoszenie, poparte podpisami co najmniej 20 osób, do Przewodniczącego Rady Miejskiej w Gołdapi. </w:t>
      </w:r>
    </w:p>
    <w:p w14:paraId="7E7B7C4E" w14:textId="377E18D0" w:rsidR="00D045AD" w:rsidRPr="00CF11BC" w:rsidRDefault="00D045AD" w:rsidP="00D04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28 aa ust. 8 ustawy o samorządzie gminnym </w:t>
      </w:r>
      <w:r w:rsidR="00336A69" w:rsidRPr="00CF11B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F1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składa się najpóźniej </w:t>
      </w:r>
      <w:r w:rsidR="00260F17" w:rsidRPr="00CF11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dniu poprzedzającym dzień, na który zwołana została sesja</w:t>
      </w:r>
      <w:r w:rsidRPr="00CF1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podczas której ma być przedstawiany </w:t>
      </w:r>
      <w:r w:rsidR="00260F17" w:rsidRPr="00CF11B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CF11BC">
        <w:rPr>
          <w:rFonts w:ascii="Times New Roman" w:eastAsia="Times New Roman" w:hAnsi="Times New Roman" w:cs="Times New Roman"/>
          <w:sz w:val="24"/>
          <w:szCs w:val="24"/>
          <w:lang w:eastAsia="pl-PL"/>
        </w:rPr>
        <w:t>aport o stanie gminy. Mieszkańcy są dopuszczani do głosu według kolejności otrzymania przez Przewodniczącego Rady zgłoszenia. Liczba mieszkańców mogących zabrać głos w debacie wynosi 15, chyba że Rada postanowi o zwiększeniu tej liczby.</w:t>
      </w:r>
    </w:p>
    <w:p w14:paraId="625CB5F1" w14:textId="4667B1C5" w:rsidR="00D045AD" w:rsidRPr="00CF11BC" w:rsidRDefault="00D045AD" w:rsidP="00D04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Sesja, na której zostanie przedstawiony Raport o stanie Gminy Gołdap odbędzie się w dniu </w:t>
      </w:r>
      <w:r w:rsidR="00260F17" w:rsidRPr="00CF11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B0CE1" w:rsidRPr="00CF1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CF1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CF1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B0CE1" w:rsidRPr="00CF1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czerwca</w:t>
      </w:r>
      <w:r w:rsidRPr="00CF1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CF1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CF1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o godz. 13</w:t>
      </w:r>
      <w:r w:rsidRPr="00CF11B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CF1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sali konferencyjnej nr 1 Urzędu Miejskiego w Gołdapi.  </w:t>
      </w:r>
    </w:p>
    <w:p w14:paraId="19BCD743" w14:textId="2275566D" w:rsidR="00D045AD" w:rsidRPr="00CF11BC" w:rsidRDefault="00D045AD" w:rsidP="00D04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zgłoszenia będą przyjmowane </w:t>
      </w:r>
      <w:r w:rsidRPr="00CF1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r w:rsidRPr="00CF1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1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dnia </w:t>
      </w:r>
      <w:r w:rsidR="001B0CE1" w:rsidRPr="00CF1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CF1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CF1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36A69" w:rsidRPr="00CF1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czerwca</w:t>
      </w:r>
      <w:r w:rsidRPr="00CF1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CF1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CF1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r., do godziny 15</w:t>
      </w:r>
      <w:r w:rsidRPr="00CF11B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CF1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F11BC">
        <w:rPr>
          <w:rFonts w:ascii="Times New Roman" w:eastAsia="Times New Roman" w:hAnsi="Times New Roman" w:cs="Times New Roman"/>
          <w:sz w:val="24"/>
          <w:szCs w:val="24"/>
          <w:lang w:eastAsia="pl-PL"/>
        </w:rPr>
        <w:t>w Punkcie Obsługi Mieszkańców Urzędu Miejskiego w Gołdapi przy placu Zwycięstwa 14 lub listownie na adres: Urząd Miejski w Gołdapi, Plac Zwycięstwa 14, 19-500 Gołdap.</w:t>
      </w:r>
      <w:r w:rsidRPr="00CF11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Liczy się data wpływu.</w:t>
      </w:r>
    </w:p>
    <w:p w14:paraId="7C9AF0B7" w14:textId="77777777" w:rsidR="00D045AD" w:rsidRPr="00CF11BC" w:rsidRDefault="00D045AD" w:rsidP="00D04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1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zgłoszenia do debaty dostępny jest w Punkcie Obsługi Mieszkańców Urzędu Miejskiego w Gołdapi oraz poniżej:</w:t>
      </w:r>
    </w:p>
    <w:p w14:paraId="76456071" w14:textId="01842AC3" w:rsidR="00260F17" w:rsidRPr="00CF11BC" w:rsidRDefault="00000000" w:rsidP="00BA5C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A5C89" w:rsidRPr="00CF11BC">
          <w:rPr>
            <w:rStyle w:val="Hipercze"/>
            <w:rFonts w:ascii="Times New Roman" w:hAnsi="Times New Roman" w:cs="Times New Roman"/>
            <w:sz w:val="24"/>
            <w:szCs w:val="24"/>
          </w:rPr>
          <w:t>Zgłoszenie zamiaru zabrania głosu.doc</w:t>
        </w:r>
      </w:hyperlink>
    </w:p>
    <w:p w14:paraId="14CB522F" w14:textId="77777777" w:rsidR="00BA5C89" w:rsidRPr="00CF11BC" w:rsidRDefault="00BA5C89" w:rsidP="00D045AD">
      <w:pPr>
        <w:spacing w:before="100" w:beforeAutospacing="1" w:after="100" w:afterAutospacing="1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F4903C" w14:textId="5A26C268" w:rsidR="00D045AD" w:rsidRPr="00CF11BC" w:rsidRDefault="00D045AD" w:rsidP="00D045AD">
      <w:pPr>
        <w:spacing w:before="100" w:beforeAutospacing="1" w:after="100" w:afterAutospacing="1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 Rady Miejskiej</w:t>
      </w:r>
      <w:r w:rsidRPr="00CF1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Gołdapi</w:t>
      </w:r>
      <w:r w:rsidRPr="00CF11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71928" w:rsidRPr="00CF1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F1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Wojciech Hołdyński</w:t>
      </w:r>
    </w:p>
    <w:p w14:paraId="2FBC75A9" w14:textId="77777777" w:rsidR="00274E60" w:rsidRPr="00CF11BC" w:rsidRDefault="00274E60">
      <w:pPr>
        <w:rPr>
          <w:rFonts w:ascii="Times New Roman" w:hAnsi="Times New Roman" w:cs="Times New Roman"/>
          <w:sz w:val="24"/>
          <w:szCs w:val="24"/>
        </w:rPr>
      </w:pPr>
    </w:p>
    <w:sectPr w:rsidR="00274E60" w:rsidRPr="00CF1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AD"/>
    <w:rsid w:val="00006AB0"/>
    <w:rsid w:val="001A30F0"/>
    <w:rsid w:val="001B0CE1"/>
    <w:rsid w:val="00253D0E"/>
    <w:rsid w:val="00260F17"/>
    <w:rsid w:val="00274E60"/>
    <w:rsid w:val="00336A69"/>
    <w:rsid w:val="003E516F"/>
    <w:rsid w:val="00852D96"/>
    <w:rsid w:val="00A659F5"/>
    <w:rsid w:val="00BA5C89"/>
    <w:rsid w:val="00C71928"/>
    <w:rsid w:val="00CF11BC"/>
    <w:rsid w:val="00D045AD"/>
    <w:rsid w:val="00D07F89"/>
    <w:rsid w:val="00F3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46B6"/>
  <w15:chartTrackingRefBased/>
  <w15:docId w15:val="{3A9D657C-9778-49AF-B8F4-B471B936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ind w:firstLine="0"/>
      <w:jc w:val="left"/>
    </w:pPr>
  </w:style>
  <w:style w:type="paragraph" w:styleId="Nagwek1">
    <w:name w:val="heading 1"/>
    <w:basedOn w:val="Normalny"/>
    <w:link w:val="Nagwek1Znak"/>
    <w:uiPriority w:val="9"/>
    <w:qFormat/>
    <w:rsid w:val="00D045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45A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psize">
    <w:name w:val="sp_size"/>
    <w:basedOn w:val="Normalny"/>
    <w:rsid w:val="00D0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45AD"/>
    <w:rPr>
      <w:b/>
      <w:bCs/>
    </w:rPr>
  </w:style>
  <w:style w:type="character" w:styleId="Uwydatnienie">
    <w:name w:val="Emphasis"/>
    <w:basedOn w:val="Domylnaczcionkaakapitu"/>
    <w:uiPriority w:val="20"/>
    <w:qFormat/>
    <w:rsid w:val="00D045AD"/>
    <w:rPr>
      <w:i/>
      <w:iCs/>
    </w:rPr>
  </w:style>
  <w:style w:type="character" w:styleId="Hipercze">
    <w:name w:val="Hyperlink"/>
    <w:basedOn w:val="Domylnaczcionkaakapitu"/>
    <w:uiPriority w:val="99"/>
    <w:unhideWhenUsed/>
    <w:rsid w:val="00D045A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0F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5C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goldap.pl/files/files/Zg%C5%82oszenie%20zamiaru%20zabrania%20g%C5%82osu%281%29.doc" TargetMode="External"/><Relationship Id="rId4" Type="http://schemas.openxmlformats.org/officeDocument/2006/relationships/hyperlink" Target="https://bip.goldap.pl/pl/1289/33663/zarzadzenie-nr-194-v-223-burmistrza-goldapi-z-dnia-31-maja-223-r-w-sprawie-przedstawienia-raportu-o-stanie-gminy-goldap-za-222-rok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Krusznis</dc:creator>
  <cp:keywords/>
  <dc:description/>
  <cp:lastModifiedBy>Katarzyna Krusznis</cp:lastModifiedBy>
  <cp:revision>3</cp:revision>
  <cp:lastPrinted>2022-06-14T07:47:00Z</cp:lastPrinted>
  <dcterms:created xsi:type="dcterms:W3CDTF">2023-06-05T09:25:00Z</dcterms:created>
  <dcterms:modified xsi:type="dcterms:W3CDTF">2023-06-12T10:37:00Z</dcterms:modified>
</cp:coreProperties>
</file>