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855491" w14:paraId="332F8EAB" w14:textId="77777777" w:rsidTr="00521E0E">
        <w:trPr>
          <w:trHeight w:val="1783"/>
        </w:trPr>
        <w:tc>
          <w:tcPr>
            <w:tcW w:w="1701" w:type="dxa"/>
            <w:shd w:val="clear" w:color="auto" w:fill="auto"/>
          </w:tcPr>
          <w:p w14:paraId="39FD5A14" w14:textId="33699356" w:rsidR="00855491" w:rsidRDefault="00855491" w:rsidP="00967814">
            <w:pPr>
              <w:pageBreakBefore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FF5E057" wp14:editId="27BDB2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</wp:posOffset>
                  </wp:positionV>
                  <wp:extent cx="882015" cy="101219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14:paraId="016F531E" w14:textId="42822555" w:rsidR="00855491" w:rsidRDefault="00E70129" w:rsidP="00E70129">
            <w:pPr>
              <w:pStyle w:val="Nagwek1"/>
              <w:numPr>
                <w:ilvl w:val="0"/>
                <w:numId w:val="0"/>
              </w:numPr>
              <w:rPr>
                <w:bCs/>
                <w:sz w:val="64"/>
                <w:szCs w:val="64"/>
              </w:rPr>
            </w:pPr>
            <w:r>
              <w:rPr>
                <w:bCs/>
                <w:sz w:val="64"/>
                <w:szCs w:val="64"/>
              </w:rPr>
              <w:t xml:space="preserve">  </w:t>
            </w:r>
            <w:r w:rsidR="00855491">
              <w:rPr>
                <w:bCs/>
                <w:sz w:val="64"/>
                <w:szCs w:val="64"/>
              </w:rPr>
              <w:t xml:space="preserve">Rada Miejska w Gołdapi       </w:t>
            </w:r>
          </w:p>
          <w:p w14:paraId="26D45135" w14:textId="45DEF20B" w:rsidR="00855491" w:rsidRDefault="00855491" w:rsidP="00967814">
            <w:pPr>
              <w:pStyle w:val="Nagwek1"/>
            </w:pPr>
            <w:r>
              <w:rPr>
                <w:bCs/>
                <w:sz w:val="64"/>
                <w:szCs w:val="64"/>
              </w:rPr>
              <w:t xml:space="preserve">  </w:t>
            </w:r>
            <w:r>
              <w:rPr>
                <w:sz w:val="22"/>
              </w:rPr>
              <w:t xml:space="preserve">19-500 Gołdap, </w:t>
            </w:r>
            <w:r w:rsidR="00CA2465">
              <w:rPr>
                <w:sz w:val="22"/>
              </w:rPr>
              <w:t>p</w:t>
            </w:r>
            <w:r>
              <w:rPr>
                <w:sz w:val="22"/>
              </w:rPr>
              <w:t>lac Zwycięstwa 14, tel. (87) 615 60 50, fax (87) 615 08 00</w:t>
            </w:r>
          </w:p>
          <w:p w14:paraId="3A3C37A5" w14:textId="1144341F" w:rsidR="00855491" w:rsidRDefault="00855491" w:rsidP="00967814">
            <w:pPr>
              <w:snapToGrid w:val="0"/>
              <w:spacing w:line="100" w:lineRule="atLeas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AC45C5" wp14:editId="3E02ECD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145415</wp:posOffset>
                      </wp:positionV>
                      <wp:extent cx="4343400" cy="0"/>
                      <wp:effectExtent l="12700" t="18415" r="15875" b="1016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B0869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.45pt" to="35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MuqgIAAIQFAAAOAAAAZHJzL2Uyb0RvYy54bWysVMtu2zAQvBfoPxC6K5Js2ZaF2EEiy730&#10;ESApeqZJyiJCkSrJWHaLHnron7X/1SVlK3V6KYrYgCBSu8PZnVleXu0bgXZMG67kIkgu4gAxSRTl&#10;crsIPt6vwyxAxmJJsVCSLYIDM8HV8vWry67N2UjVSlCmEYBIk3ftIqitbfMoMqRmDTYXqmUSPlZK&#10;N9jCUm8jqnEH6I2IRnE8jTqlaasVYcbA7qr/GCw9flUxYj9UlWEWiUUA3Kx/av/cuGe0vMT5VuO2&#10;5uRIA/8HiwZzCYcOUCtsMXrU/C+ohhOtjKrsBVFNpKqKE+ZrgGqS+Fk1dzVuma8FmmPaoU3m5WDJ&#10;+92tRpyCdgGSuAGJfn3/+YN8kfwBQV+NPaDEdalrTQ7BhbzVrk6yl3ftW0UeDJKqqLHcMs/2/tAC&#10;hM+IzlLcwrRw1qZ7pyjE4EerfMv2lW4cJDQD7b0yh0EZtreIwGY6hn8MApLTtwjnp8RWG/uGqQb4&#10;GhBYcOmahnO8e2ssUIfQU4jblmrNhfDCC4k6YDuPMweNwX/ms081SnDqwlyC0dtNITTaYWci/3Md&#10;AdizsIZbsLLgzSLIhiCc1wzTUlJ/nsVc9O+QLKQDZ96kPVFY7S28+n2o3Bvo6zyel1mZpWE6mpZh&#10;Gq9W4fW6SMPpOplNVuNVUaySb451kuY1p5RJR/xk5iT9N7Mcx6q34WDnoVfRObqvHsieM71eT+JZ&#10;Os7C2WwyDtNxGYc32boIr4tkOp2VN8VN+Yxp6as3L0N2aKVjpR5Bjbuadohy54rxZD4Ci1MOwz+a&#10;9fogLLZwaxGrA6SV/cRt7U3s7OcwzoTPwCRgk174Ab1vxElDtxpUONb21CrQ/KSvnw03Dv1gbRQ9&#10;3GoH7cYERt0nHa8ld5f8ufZRT5fn8jcAAAD//wMAUEsDBBQABgAIAAAAIQAV7om63AAAAAgBAAAP&#10;AAAAZHJzL2Rvd25yZXYueG1sTI/NTsNADITvSLzDykjc6KYpApJmU1VFcKRqQD27WZOE7k+U3aaB&#10;p8eIA5wsz1jjb4rVZI0YaQiddwrmswQEudrrzjUK3l6fbh5AhIhOo/GOFHxSgFV5eVFgrv3Z7Wis&#10;YiM4xIUcFbQx9rmUoW7JYpj5nhx7736wGHkdGqkHPHO4NTJNkjtpsXP8ocWeNi3Vx+pkFTwu1rRN&#10;zfSxz47b55fdVzXi7Uap66tpvQQRaYp/x/CDz+hQMtPBn5wOwihIM64SeaYZCPbv5wsWDr+CLAv5&#10;v0D5DQAA//8DAFBLAQItABQABgAIAAAAIQC2gziS/gAAAOEBAAATAAAAAAAAAAAAAAAAAAAAAABb&#10;Q29udGVudF9UeXBlc10ueG1sUEsBAi0AFAAGAAgAAAAhADj9If/WAAAAlAEAAAsAAAAAAAAAAAAA&#10;AAAALwEAAF9yZWxzLy5yZWxzUEsBAi0AFAAGAAgAAAAhALlw0y6qAgAAhAUAAA4AAAAAAAAAAAAA&#10;AAAALgIAAGRycy9lMm9Eb2MueG1sUEsBAi0AFAAGAAgAAAAhABXuibrcAAAACAEAAA8AAAAAAAAA&#10;AAAAAAAABAUAAGRycy9kb3ducmV2LnhtbFBLBQYAAAAABAAEAPMAAAANBgAAAAA=&#10;" strokeweight=".53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14:paraId="1EC03885" w14:textId="77777777" w:rsidR="00912BB0" w:rsidRDefault="00912BB0" w:rsidP="00912BB0">
      <w:pPr>
        <w:jc w:val="right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Gołdap, 28.06.2022 r.</w:t>
      </w:r>
    </w:p>
    <w:p w14:paraId="4F451A03" w14:textId="77777777" w:rsidR="00912BB0" w:rsidRDefault="00912BB0" w:rsidP="00912BB0">
      <w:pPr>
        <w:rPr>
          <w:rFonts w:ascii="Times New Roman" w:hAnsi="Times New Roman"/>
          <w:b/>
          <w:bCs/>
          <w:sz w:val="22"/>
          <w:szCs w:val="22"/>
        </w:rPr>
      </w:pPr>
    </w:p>
    <w:p w14:paraId="2903BACF" w14:textId="77777777" w:rsidR="00912BB0" w:rsidRDefault="00912BB0" w:rsidP="00912BB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F226940" w14:textId="77777777" w:rsidR="00912BB0" w:rsidRDefault="00912BB0" w:rsidP="00912BB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Zbiorcza informacja o petycjach rozpatrzonych przez Radę Miejską w Gołdapi w 2021 roku</w:t>
      </w:r>
    </w:p>
    <w:p w14:paraId="362C6BC1" w14:textId="77777777" w:rsidR="00912BB0" w:rsidRDefault="00912BB0" w:rsidP="00912BB0">
      <w:pPr>
        <w:rPr>
          <w:rFonts w:ascii="Times New Roman" w:hAnsi="Times New Roman"/>
          <w:b/>
          <w:bCs/>
          <w:sz w:val="22"/>
          <w:szCs w:val="22"/>
        </w:rPr>
      </w:pPr>
    </w:p>
    <w:p w14:paraId="612EAB18" w14:textId="77777777" w:rsidR="00912BB0" w:rsidRDefault="00912BB0" w:rsidP="00912BB0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wymogami określonymi w art. 14 ustawy z dnia 11 lipca 2014 r. o petycjach (Dz. U. </w:t>
      </w:r>
      <w:r>
        <w:rPr>
          <w:rFonts w:ascii="Times New Roman" w:hAnsi="Times New Roman"/>
          <w:sz w:val="22"/>
          <w:szCs w:val="22"/>
        </w:rPr>
        <w:br/>
        <w:t xml:space="preserve">z 2018 r. poz. 870), w terminie do 30 czerwca, umieszcza się zbiorczą informację o petycjach rozpatrzonych </w:t>
      </w:r>
      <w:r>
        <w:rPr>
          <w:rFonts w:ascii="Times New Roman" w:hAnsi="Times New Roman"/>
          <w:sz w:val="22"/>
          <w:szCs w:val="22"/>
        </w:rPr>
        <w:br/>
        <w:t xml:space="preserve">w roku ubiegłym. </w:t>
      </w:r>
    </w:p>
    <w:p w14:paraId="5666ABB5" w14:textId="77777777" w:rsidR="00912BB0" w:rsidRDefault="00912BB0" w:rsidP="00912BB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BD61F7D" w14:textId="49E3F90A" w:rsidR="00912BB0" w:rsidRDefault="00912BB0" w:rsidP="00912BB0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1 stycznia do 31 grudnia 2021 roku Rada Miejska w Gołdapi rozpatrzyła 1</w:t>
      </w:r>
      <w:r w:rsidR="00FE7B6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petycji (w tym </w:t>
      </w:r>
      <w:r w:rsidR="00D11219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petycje złożone w 2020 roku), które zamieszczono w Biuletynie Informacji Publicznej Urzędu Miejskiego w Gołdapi wraz z informacją o sposobie ich rozpatrzenia, w tym: </w:t>
      </w:r>
    </w:p>
    <w:p w14:paraId="2082C4FF" w14:textId="77777777" w:rsidR="00912BB0" w:rsidRDefault="00912BB0" w:rsidP="00912BB0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3CC2228" w14:textId="1A201E14" w:rsidR="00912BB0" w:rsidRDefault="00912BB0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petycja została uznana za zasadną,</w:t>
      </w:r>
    </w:p>
    <w:p w14:paraId="5D2EA7F3" w14:textId="27513E65" w:rsidR="00F70731" w:rsidRDefault="00F70731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petycja </w:t>
      </w:r>
      <w:r>
        <w:rPr>
          <w:rFonts w:ascii="Times New Roman" w:hAnsi="Times New Roman"/>
          <w:sz w:val="22"/>
          <w:szCs w:val="22"/>
        </w:rPr>
        <w:t>został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uznan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za zasługujące na uwzględnienie</w:t>
      </w:r>
    </w:p>
    <w:p w14:paraId="59474939" w14:textId="77777777" w:rsidR="00912BB0" w:rsidRDefault="00912BB0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petycje zostały uznane za bezzasadne,</w:t>
      </w:r>
    </w:p>
    <w:p w14:paraId="50B0651E" w14:textId="2AA3C687" w:rsidR="00912BB0" w:rsidRDefault="00D11219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912BB0">
        <w:rPr>
          <w:rFonts w:ascii="Times New Roman" w:hAnsi="Times New Roman"/>
          <w:sz w:val="22"/>
          <w:szCs w:val="22"/>
        </w:rPr>
        <w:t xml:space="preserve"> petycje zostały uznane za niezasługujące na uwzględnienie,</w:t>
      </w:r>
    </w:p>
    <w:p w14:paraId="1A23FD4D" w14:textId="77777777" w:rsidR="00912BB0" w:rsidRDefault="00912BB0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petycje zostały wycofane,</w:t>
      </w:r>
    </w:p>
    <w:p w14:paraId="71B93ECC" w14:textId="77777777" w:rsidR="00912BB0" w:rsidRDefault="00912BB0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petycja została przekazana według właściwości,</w:t>
      </w:r>
    </w:p>
    <w:p w14:paraId="6AAB116A" w14:textId="77777777" w:rsidR="00912BB0" w:rsidRDefault="00912BB0" w:rsidP="00912BB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petycji Rada Miejska odmówiła wyrażenia opinii. </w:t>
      </w:r>
    </w:p>
    <w:p w14:paraId="1F4CCC67" w14:textId="77777777" w:rsidR="00912BB0" w:rsidRDefault="00912BB0" w:rsidP="00912BB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0201" w:type="dxa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912BB0" w14:paraId="6338C766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4257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2EB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Przedmiot petycji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06A4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Sposób załatwienia petycji</w:t>
            </w:r>
          </w:p>
        </w:tc>
      </w:tr>
      <w:tr w:rsidR="00912BB0" w14:paraId="286063C1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7DC8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2072" w14:textId="77777777" w:rsidR="00912BB0" w:rsidRDefault="00912BB0" w:rsidP="00912BB0">
            <w:pPr>
              <w:pStyle w:val="Nagwek1"/>
              <w:numPr>
                <w:ilvl w:val="0"/>
                <w:numId w:val="3"/>
              </w:numPr>
              <w:shd w:val="clear" w:color="auto" w:fill="FFFFFF"/>
              <w:outlineLvl w:val="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t>Petycja w sprawie masowych szczepień na COVID-19.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9780" w14:textId="6187E043" w:rsidR="00912BB0" w:rsidRDefault="00912BB0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Rada Miejska uznała petycję za nie zasługującą na pozytywne rozpatrzenie i nie uwzględni</w:t>
            </w:r>
            <w:r w:rsidR="00C43D21">
              <w:rPr>
                <w:rFonts w:ascii="Times New Roman" w:hAnsi="Times New Roman"/>
                <w:color w:val="000000"/>
                <w:sz w:val="22"/>
              </w:rPr>
              <w:t>ła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petycji. </w:t>
            </w:r>
          </w:p>
          <w:p w14:paraId="4C59B422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8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XXXIII/276/2021 Rady Miejskiej w Gołdapi z dnia 23 lutego 2021 w sprawie rozpatrzenia petycji z dnia 14 grudnia 2020 r. - Uchwały kadencja 2018-2023 - Serwis WWW Urzędu Miejskiego w Gołdapi (goldap.pl)</w:t>
              </w:r>
            </w:hyperlink>
          </w:p>
        </w:tc>
      </w:tr>
      <w:tr w:rsidR="00912BB0" w14:paraId="34730A6F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B011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48E" w14:textId="6D15BCED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podjęcia uchwały  „W obron</w:t>
            </w:r>
            <w:r w:rsidR="00C43D21">
              <w:rPr>
                <w:rFonts w:ascii="Times New Roman" w:hAnsi="Times New Roman"/>
                <w:sz w:val="22"/>
              </w:rPr>
              <w:t>ie</w:t>
            </w:r>
            <w:r>
              <w:rPr>
                <w:rFonts w:ascii="Times New Roman" w:hAnsi="Times New Roman"/>
                <w:sz w:val="22"/>
              </w:rPr>
              <w:t xml:space="preserve"> prawdy, godności i wolności człowieka”.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743" w14:textId="3C93D8BF" w:rsidR="00912BB0" w:rsidRDefault="00912BB0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Rada Miejska uznała petycję za nie zasługującą na pozytywne rozpatrzenie i nie uwzględni</w:t>
            </w:r>
            <w:r w:rsidR="00C43D21">
              <w:rPr>
                <w:rFonts w:ascii="Times New Roman" w:hAnsi="Times New Roman"/>
                <w:color w:val="000000"/>
                <w:sz w:val="22"/>
              </w:rPr>
              <w:t>ła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petycji.</w:t>
            </w:r>
          </w:p>
          <w:p w14:paraId="0000A97F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9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XXXIII/277/2021 Rady Miejskiej w Gołdapi z dnia 23 lutego 2021 r. w sprawie rozpatrzenia petycji z dnia 21 grudnia 2020 r. - Uchwały kadencja 2018-2023 - Serwis WWW Urzędu Miejskiego w Gołdapi (goldap.pl)</w:t>
              </w:r>
            </w:hyperlink>
          </w:p>
        </w:tc>
      </w:tr>
      <w:tr w:rsidR="00912BB0" w14:paraId="2836BB5B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1EFD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AF4B" w14:textId="05AAEE78" w:rsidR="00912BB0" w:rsidRDefault="00912BB0" w:rsidP="00C43D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zmiany Miejscowego Planu Zagospodarowania</w:t>
            </w:r>
            <w:r w:rsidR="00C43D2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Przestrzennego</w:t>
            </w:r>
            <w:r w:rsidR="00C43D2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zatwierdzonego uchwałą Nr VII/44/2015 </w:t>
            </w:r>
            <w:r>
              <w:rPr>
                <w:rFonts w:ascii="Times New Roman" w:hAnsi="Times New Roman"/>
                <w:sz w:val="22"/>
              </w:rPr>
              <w:lastRenderedPageBreak/>
              <w:t>Rady Miejskiej w Gołdapi z dnia 29 kwietnia 2015 roku.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B2DA" w14:textId="098B26A6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Rada Miejska uznała petycję za zasługującą na uwzględnienie.</w:t>
            </w:r>
          </w:p>
          <w:p w14:paraId="77343088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0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 xml:space="preserve">Uchwała Nr XXXIV/288/2021 Rady Miejskiej w Gołdapi z dnia 30 marca 2021 r. w sprawie rozpatrzenia petycji z </w:t>
              </w:r>
              <w:r w:rsidR="00912BB0">
                <w:rPr>
                  <w:rStyle w:val="Hipercze"/>
                  <w:rFonts w:ascii="Times New Roman" w:hAnsi="Times New Roman"/>
                  <w:sz w:val="22"/>
                </w:rPr>
                <w:lastRenderedPageBreak/>
                <w:t>dnia 21.07.2020 r. oraz 17.12.2020 r. - Uchwały kadencja 2018-2023 - Serwis WWW Urzędu Miejskiego w Gołdapi (goldap.pl)</w:t>
              </w:r>
            </w:hyperlink>
          </w:p>
        </w:tc>
      </w:tr>
      <w:tr w:rsidR="00912BB0" w14:paraId="7CB0A1F3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65E7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3292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Petycja w sprawie wyrażenia opinii nt. przeprowadzenia referendum ludowego.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B36" w14:textId="72CBE258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Rada Miejska odmówiła uwzględnienia petycji i odm</w:t>
            </w:r>
            <w:r w:rsidR="00C43D21">
              <w:rPr>
                <w:rFonts w:ascii="Times New Roman" w:hAnsi="Times New Roman"/>
                <w:sz w:val="22"/>
              </w:rPr>
              <w:t>ówiła</w:t>
            </w:r>
            <w:r>
              <w:rPr>
                <w:rFonts w:ascii="Times New Roman" w:hAnsi="Times New Roman"/>
                <w:sz w:val="22"/>
              </w:rPr>
              <w:t xml:space="preserve"> wyrażenia opinii w sprawie.</w:t>
            </w:r>
          </w:p>
          <w:p w14:paraId="7AE9F6DE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1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XXXVI/303/2021 Rady Miejskiej w Gołdapi z dnia 25 maja 2021 r. w sprawie rozpatrzenia petycji z dnia 22 lutego 2021 r. - Uchwały kadencja 2018-2023 - Serwis WWW Urzędu Miejskiego w Gołdapi (goldap.pl)</w:t>
              </w:r>
            </w:hyperlink>
          </w:p>
        </w:tc>
      </w:tr>
      <w:tr w:rsidR="00912BB0" w14:paraId="58579A57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D87F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454C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podjęcia natychmiastowych czynności kontrolnych o stanie zdrowia radnej.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412F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wycofana.</w:t>
            </w:r>
          </w:p>
        </w:tc>
      </w:tr>
      <w:tr w:rsidR="00912BB0" w14:paraId="59AD1D81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598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7D4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Petycja w sprawie podjęcia działań w kierunku dokończenia budowy toru rowerowego typu </w:t>
            </w:r>
            <w:proofErr w:type="spellStart"/>
            <w:r>
              <w:rPr>
                <w:rFonts w:ascii="Times New Roman" w:hAnsi="Times New Roman"/>
                <w:sz w:val="22"/>
              </w:rPr>
              <w:t>pumptrack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położonego przy ul. Lipowej na tzw. „</w:t>
            </w:r>
            <w:proofErr w:type="spellStart"/>
            <w:r>
              <w:rPr>
                <w:rFonts w:ascii="Times New Roman" w:hAnsi="Times New Roman"/>
                <w:sz w:val="22"/>
              </w:rPr>
              <w:t>szpitalówie</w:t>
            </w:r>
            <w:proofErr w:type="spellEnd"/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12A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Przekazanie petycji organowi właściwemu tj. Burmistrzowi Gołdapi.</w:t>
            </w:r>
          </w:p>
          <w:p w14:paraId="0B69173C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2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 xml:space="preserve">Uchwała Nr XXXIV/287/2021 Rady Miejskiej z dnia 30 marca 2021 </w:t>
              </w:r>
              <w:proofErr w:type="spellStart"/>
              <w:r w:rsidR="00912BB0">
                <w:rPr>
                  <w:rStyle w:val="Hipercze"/>
                  <w:rFonts w:ascii="Times New Roman" w:hAnsi="Times New Roman"/>
                  <w:sz w:val="22"/>
                </w:rPr>
                <w:t>r.w</w:t>
              </w:r>
              <w:proofErr w:type="spellEnd"/>
              <w:r w:rsidR="00912BB0">
                <w:rPr>
                  <w:rStyle w:val="Hipercze"/>
                  <w:rFonts w:ascii="Times New Roman" w:hAnsi="Times New Roman"/>
                  <w:sz w:val="22"/>
                </w:rPr>
                <w:t xml:space="preserve"> Gołdapi w sprawie rozpatrzenia petycji z dnia 15 marca 2021 r. - Uchwały kadencja 2018-2023 - Serwis WWW Urzędu Miejskiego w Gołdapi (goldap.pl)</w:t>
              </w:r>
            </w:hyperlink>
          </w:p>
        </w:tc>
      </w:tr>
      <w:tr w:rsidR="00912BB0" w14:paraId="44B4BE9B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CD5B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B1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wezwania do usunięcia naruszeń prawa oraz interesu prawnego spółki poprzez podjęcie uchwały nr XXVIII/238/2020</w:t>
            </w:r>
          </w:p>
          <w:p w14:paraId="2467379B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FCB8" w14:textId="12B7509E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Rada Miejska uznała petycję za bezzasadną.</w:t>
            </w:r>
          </w:p>
          <w:p w14:paraId="2107D64B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3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XXXVII/305/2021 Rady Miejskiej w Gołdapi z dnia 28 czerwca 2021 r. w sprawie rozpatrzenia petycji z dnia 26 marca 2021 r. - Uchwały kadencja 2018-2023 - Serwis WWW Urzędu Miejskiego w Gołdapi (goldap.pl)</w:t>
              </w:r>
            </w:hyperlink>
          </w:p>
        </w:tc>
      </w:tr>
      <w:tr w:rsidR="00912BB0" w14:paraId="585EFA70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576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01F2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zmiany zasad wynajmowania lokali wchodzących w skład zasobu mieszkaniowego.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833" w14:textId="1D9C809D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Rada Miejska w Gołdapi uznała petycję za niezasługującą na uwzględnienie.</w:t>
            </w:r>
          </w:p>
          <w:p w14:paraId="72F5BCF5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4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XXXVI/304/2021 Rady Miejskiej w Gołdapi z dnia 25 maja 2021 r. w sprawie rozpatrzenia petycji z dnia 17 kwietnia 2021 r. - Uchwały kadencja 2018-2023 - Serwis WWW Urzędu Miejskiego w Gołdapi (goldap.pl)</w:t>
              </w:r>
            </w:hyperlink>
          </w:p>
        </w:tc>
      </w:tr>
      <w:tr w:rsidR="00912BB0" w14:paraId="0D37F3C2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8935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8D05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Petycja o podjęcie inicjatywy planistycznej w zakresie zmiany przeznaczenia nieruchomości wnioskodawcy.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DFB1" w14:textId="2637D6BC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Rada Miejska w Gołdapi uznała petycję za zasadną w zakresie przystąpienia do zmiany </w:t>
            </w:r>
            <w:proofErr w:type="spellStart"/>
            <w:r>
              <w:rPr>
                <w:rFonts w:ascii="Times New Roman" w:hAnsi="Times New Roman"/>
                <w:sz w:val="22"/>
              </w:rPr>
              <w:t>mpzp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 w:rsidR="00C43D21"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 dokona</w:t>
            </w:r>
            <w:r w:rsidR="00C43D21">
              <w:rPr>
                <w:rFonts w:ascii="Times New Roman" w:hAnsi="Times New Roman"/>
                <w:sz w:val="22"/>
              </w:rPr>
              <w:t>nia</w:t>
            </w:r>
            <w:r>
              <w:rPr>
                <w:rFonts w:ascii="Times New Roman" w:hAnsi="Times New Roman"/>
                <w:sz w:val="22"/>
              </w:rPr>
              <w:t xml:space="preserve"> zmiany przeznaczenia nieruchomości określonych w petycji.</w:t>
            </w:r>
          </w:p>
          <w:p w14:paraId="78667233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5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XLIII/345/2021 Rady Miejskiej w Gołdapi z dnia 26 października 2021 r. w sprawie rozpatrzenia petycji z dnia 13 sierpnia 2021 r. - Uchwały kadencja 2018-2023 - Serwis WWW Urzędu Miejskiego w Gołdapi (goldap.pl)</w:t>
              </w:r>
            </w:hyperlink>
          </w:p>
        </w:tc>
      </w:tr>
      <w:tr w:rsidR="00912BB0" w14:paraId="670305BA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1C3D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3EE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wprowadzenia do budżetu Gminy Gołdap modernizacji ulicy Bocznej.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3E26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wycofana.</w:t>
            </w:r>
          </w:p>
        </w:tc>
      </w:tr>
      <w:tr w:rsidR="00912BB0" w14:paraId="4457BC91" w14:textId="77777777" w:rsidTr="00912B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AD2C" w14:textId="77777777" w:rsidR="00912BB0" w:rsidRDefault="00912BB0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3CF" w14:textId="77777777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Petycja w sprawie podjęcia przez Radę Miejską w Gołdapi uchwały w sprawie przyjęcia „Karty Praw Rodziny”.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BBB" w14:textId="4735AE8E" w:rsidR="00912BB0" w:rsidRDefault="00912BB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Rada Miejska w Gołdapi uznała petycję za bezzasadną.</w:t>
            </w:r>
          </w:p>
          <w:p w14:paraId="572F157A" w14:textId="77777777" w:rsidR="00912BB0" w:rsidRDefault="00CC2ACB">
            <w:pPr>
              <w:jc w:val="both"/>
              <w:rPr>
                <w:rFonts w:ascii="Times New Roman" w:hAnsi="Times New Roman"/>
                <w:sz w:val="22"/>
              </w:rPr>
            </w:pPr>
            <w:hyperlink r:id="rId16" w:history="1">
              <w:r w:rsidR="00912BB0">
                <w:rPr>
                  <w:rStyle w:val="Hipercze"/>
                  <w:rFonts w:ascii="Times New Roman" w:hAnsi="Times New Roman"/>
                  <w:sz w:val="22"/>
                </w:rPr>
                <w:t>Uchwała Nr XLVI/364/2021 Rady Miejskiej w Gołdapi z dnia 28 grudnia 2021 r. w sprawie rozpatrzenia petycji z dnia 8 grudnia 2021 r. - Uchwały kadencja 2018-2023 - Serwis WWW Urzędu Miejskiego w Gołdapi (goldap.pl)</w:t>
              </w:r>
            </w:hyperlink>
          </w:p>
        </w:tc>
      </w:tr>
    </w:tbl>
    <w:p w14:paraId="74E9D8F2" w14:textId="77777777" w:rsidR="00912BB0" w:rsidRDefault="00912BB0" w:rsidP="00912BB0">
      <w:pPr>
        <w:jc w:val="both"/>
        <w:rPr>
          <w:rFonts w:ascii="Times New Roman" w:hAnsi="Times New Roman"/>
          <w:kern w:val="2"/>
          <w:sz w:val="22"/>
          <w:szCs w:val="22"/>
        </w:rPr>
      </w:pPr>
    </w:p>
    <w:p w14:paraId="4A34A6B0" w14:textId="77777777" w:rsidR="00912BB0" w:rsidRDefault="00912BB0" w:rsidP="00912BB0">
      <w:pPr>
        <w:pStyle w:val="Standard"/>
        <w:ind w:left="5664"/>
        <w:jc w:val="center"/>
        <w:rPr>
          <w:rFonts w:ascii="Times New Roman" w:hAnsi="Times New Roman" w:cs="Times New Roman"/>
        </w:rPr>
      </w:pPr>
    </w:p>
    <w:p w14:paraId="60EB81A1" w14:textId="77777777" w:rsidR="00912BB0" w:rsidRDefault="00912BB0" w:rsidP="00912BB0">
      <w:pPr>
        <w:pStyle w:val="Standard"/>
        <w:ind w:left="5664"/>
        <w:jc w:val="center"/>
        <w:rPr>
          <w:rFonts w:ascii="Times New Roman" w:hAnsi="Times New Roman" w:cs="Times New Roman"/>
        </w:rPr>
      </w:pPr>
    </w:p>
    <w:p w14:paraId="45D8F992" w14:textId="77777777" w:rsidR="00912BB0" w:rsidRDefault="00912BB0" w:rsidP="00912BB0">
      <w:pPr>
        <w:pStyle w:val="Standard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</w:t>
      </w:r>
    </w:p>
    <w:p w14:paraId="2FEB2816" w14:textId="77777777" w:rsidR="00912BB0" w:rsidRDefault="00912BB0" w:rsidP="00912BB0">
      <w:pPr>
        <w:pStyle w:val="Standard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Hołdyński</w:t>
      </w:r>
    </w:p>
    <w:p w14:paraId="3C83AD71" w14:textId="77777777" w:rsidR="00E5120D" w:rsidRDefault="00E5120D" w:rsidP="00912BB0">
      <w:pPr>
        <w:pStyle w:val="Standard"/>
        <w:jc w:val="both"/>
      </w:pPr>
    </w:p>
    <w:sectPr w:rsidR="00E5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4413" w14:textId="77777777" w:rsidR="00CC2ACB" w:rsidRDefault="00CC2ACB" w:rsidP="00855491">
      <w:r>
        <w:separator/>
      </w:r>
    </w:p>
  </w:endnote>
  <w:endnote w:type="continuationSeparator" w:id="0">
    <w:p w14:paraId="6C4FB0BF" w14:textId="77777777" w:rsidR="00CC2ACB" w:rsidRDefault="00CC2ACB" w:rsidP="008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4840" w14:textId="77777777" w:rsidR="00CC2ACB" w:rsidRDefault="00CC2ACB" w:rsidP="00855491">
      <w:r>
        <w:separator/>
      </w:r>
    </w:p>
  </w:footnote>
  <w:footnote w:type="continuationSeparator" w:id="0">
    <w:p w14:paraId="692079C9" w14:textId="77777777" w:rsidR="00CC2ACB" w:rsidRDefault="00CC2ACB" w:rsidP="008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7211C9"/>
    <w:multiLevelType w:val="hybridMultilevel"/>
    <w:tmpl w:val="B680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4E32"/>
    <w:multiLevelType w:val="hybridMultilevel"/>
    <w:tmpl w:val="70C476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642545">
    <w:abstractNumId w:val="0"/>
  </w:num>
  <w:num w:numId="2" w16cid:durableId="46537805">
    <w:abstractNumId w:val="1"/>
  </w:num>
  <w:num w:numId="3" w16cid:durableId="854347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3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1"/>
    <w:rsid w:val="00037506"/>
    <w:rsid w:val="00385A01"/>
    <w:rsid w:val="004F22AF"/>
    <w:rsid w:val="00521E0E"/>
    <w:rsid w:val="005D660B"/>
    <w:rsid w:val="00700200"/>
    <w:rsid w:val="007B47B6"/>
    <w:rsid w:val="00855491"/>
    <w:rsid w:val="00912BB0"/>
    <w:rsid w:val="00942C99"/>
    <w:rsid w:val="00B21CB7"/>
    <w:rsid w:val="00B36FAD"/>
    <w:rsid w:val="00B92809"/>
    <w:rsid w:val="00C43D21"/>
    <w:rsid w:val="00CA2273"/>
    <w:rsid w:val="00CA2465"/>
    <w:rsid w:val="00CA6DA0"/>
    <w:rsid w:val="00CB0FCB"/>
    <w:rsid w:val="00CC2ACB"/>
    <w:rsid w:val="00D11219"/>
    <w:rsid w:val="00DD2640"/>
    <w:rsid w:val="00DE2CAF"/>
    <w:rsid w:val="00E5120D"/>
    <w:rsid w:val="00E70129"/>
    <w:rsid w:val="00F266AD"/>
    <w:rsid w:val="00F554CE"/>
    <w:rsid w:val="00F7073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339E"/>
  <w15:chartTrackingRefBased/>
  <w15:docId w15:val="{3571D256-ED56-426A-BFC1-48673AE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9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855491"/>
    <w:pPr>
      <w:keepNext/>
      <w:numPr>
        <w:numId w:val="1"/>
      </w:numPr>
      <w:tabs>
        <w:tab w:val="center" w:pos="7938"/>
      </w:tabs>
      <w:jc w:val="both"/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91"/>
  </w:style>
  <w:style w:type="paragraph" w:styleId="Stopka">
    <w:name w:val="footer"/>
    <w:basedOn w:val="Normalny"/>
    <w:link w:val="Stopka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91"/>
  </w:style>
  <w:style w:type="character" w:customStyle="1" w:styleId="Nagwek1Znak">
    <w:name w:val="Nagłówek 1 Znak"/>
    <w:basedOn w:val="Domylnaczcionkaakapitu"/>
    <w:link w:val="Nagwek1"/>
    <w:rsid w:val="00855491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Standard">
    <w:name w:val="Standard"/>
    <w:rsid w:val="00855491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701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2CA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12BB0"/>
    <w:rPr>
      <w:color w:val="0000FF"/>
      <w:u w:val="single"/>
    </w:rPr>
  </w:style>
  <w:style w:type="table" w:styleId="Tabela-Siatka">
    <w:name w:val="Table Grid"/>
    <w:basedOn w:val="Standardowy"/>
    <w:uiPriority w:val="39"/>
    <w:rsid w:val="00912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618/29621/uchwala-nr-xxxiii-276-221-rady-miejskiej-w-goldapi-z-dnia-23-lutego-221-w-sprawie-rozpatrzenia-petycji-z-dnia-14-grudnia-22-r-.html" TargetMode="External"/><Relationship Id="rId13" Type="http://schemas.openxmlformats.org/officeDocument/2006/relationships/hyperlink" Target="http://bip.goldap.pl/pl/1618/30252/uchwala-nr-xxxvii-35-221-rady-miejskiej-w-goldapi-z-dnia-28-czerwca-221-r-w-sprawie-rozpatrzenia-petycji-z-dnia-26-marca-221-r-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p.goldap.pl/pl/1618/29789/uchwala-nr-xxxiv-287-221-rady-miejskiej-z-dnia-3-marca-221-r-w-goldapi-w-sprawie-rozpatrzenia-petycji-z-dnia-15-marca-221-r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p.goldap.pl/pl/1618/31087/uchwala-nr-xlvi-364-221-rady-miejskiej-w-goldapi-z-dnia-28-grudnia-221-r-w-sprawie-rozpatrzenia-petycji-z-dnia-8-grudnia-221-r-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goldap.pl/pl/1618/30001/uchwala-nr-xxxvi-33-221-rady-miejskiej-w-goldapi-z-dnia-25-maja-221-r-w-sprawie-rozpatrzenia-petycji-z-dnia-22-lutego-221-r-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p.goldap.pl/pl/1618/30807/uchwala-nr-xliii-345-221-rady-miejskiej-w-goldapi-z-dnia-26-pazdziernika-221-r-w-sprawie-rozpatrzenia-petycji-z-dnia-13-sierpnia-221-r-.html" TargetMode="External"/><Relationship Id="rId10" Type="http://schemas.openxmlformats.org/officeDocument/2006/relationships/hyperlink" Target="http://bip.goldap.pl/pl/1618/29790/uchwala-nr-xxxiv-288-221-rady-miejskiej-w-goldapi-z-dnia-3-marca-221-r-w-sprawie-rozpatrzenia-petycji-z-dnia-21-7-22-r-oraz-17-12-22-r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goldap.pl/pl/1618/29622/uchwala-nr-xxxiii-277-221-rady-miejskiej-w-goldapi-z-dnia-23-lutego-221-r-w-sprawie-rozpatrzenia-petycji-z-dnia-21-grudnia-22-r-.html" TargetMode="External"/><Relationship Id="rId14" Type="http://schemas.openxmlformats.org/officeDocument/2006/relationships/hyperlink" Target="http://bip.goldap.pl/pl/1618/30002/uchwala-nr-xxxvi-34-221-rady-miejskiej-w-goldapi-z-dnia-25-maja-221-r-w-sprawie-rozpatrzenia-petycji-z-dnia-17-kwietnia-221-r-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marta.janko</cp:lastModifiedBy>
  <cp:revision>4</cp:revision>
  <cp:lastPrinted>2022-06-29T11:55:00Z</cp:lastPrinted>
  <dcterms:created xsi:type="dcterms:W3CDTF">2022-06-22T11:13:00Z</dcterms:created>
  <dcterms:modified xsi:type="dcterms:W3CDTF">2022-06-29T12:04:00Z</dcterms:modified>
</cp:coreProperties>
</file>