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7B09" w14:textId="00E0C8BC" w:rsidR="00B259C6" w:rsidRPr="00B259C6" w:rsidRDefault="00B259C6" w:rsidP="00B259C6">
      <w:pPr>
        <w:spacing w:line="100" w:lineRule="atLeast"/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>Protokół Nr</w:t>
      </w:r>
      <w:r w:rsidR="008A51C8">
        <w:rPr>
          <w:b/>
          <w:bCs/>
          <w:sz w:val="22"/>
          <w:szCs w:val="22"/>
        </w:rPr>
        <w:t xml:space="preserve"> </w:t>
      </w:r>
      <w:r w:rsidR="0080473E">
        <w:rPr>
          <w:b/>
          <w:bCs/>
          <w:sz w:val="22"/>
          <w:szCs w:val="22"/>
        </w:rPr>
        <w:t>18</w:t>
      </w:r>
      <w:r w:rsidRPr="00B259C6">
        <w:rPr>
          <w:b/>
          <w:bCs/>
          <w:sz w:val="22"/>
          <w:szCs w:val="22"/>
        </w:rPr>
        <w:t>/20</w:t>
      </w:r>
      <w:r w:rsidR="000979FC">
        <w:rPr>
          <w:b/>
          <w:bCs/>
          <w:sz w:val="22"/>
          <w:szCs w:val="22"/>
        </w:rPr>
        <w:t>20</w:t>
      </w:r>
    </w:p>
    <w:p w14:paraId="64E6AEC8" w14:textId="77777777" w:rsidR="00B259C6" w:rsidRPr="00B259C6" w:rsidRDefault="00B259C6" w:rsidP="00B259C6">
      <w:pPr>
        <w:spacing w:line="100" w:lineRule="atLeast"/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>ze wspólnego posiedzenia Komisji Budżetu i Rozwoju Gospodarczego, Komisji Zdrowia, Uzdrowiska, Ochrony Środowiska i Porządku Publicznego, Komisji Oświaty, Kultury, Kultury Fizycznej, Turystyki Komisji Rozwoju Obszarów Wiejskich</w:t>
      </w:r>
    </w:p>
    <w:p w14:paraId="00CC1670" w14:textId="77777777" w:rsidR="00B259C6" w:rsidRPr="00B259C6" w:rsidRDefault="00B259C6" w:rsidP="00B259C6">
      <w:pPr>
        <w:spacing w:line="100" w:lineRule="atLeast"/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 xml:space="preserve">z dnia </w:t>
      </w:r>
      <w:r w:rsidR="000979FC">
        <w:rPr>
          <w:b/>
          <w:bCs/>
          <w:sz w:val="22"/>
          <w:szCs w:val="22"/>
        </w:rPr>
        <w:t>28</w:t>
      </w:r>
      <w:r w:rsidRPr="00B259C6">
        <w:rPr>
          <w:b/>
          <w:bCs/>
          <w:sz w:val="22"/>
          <w:szCs w:val="22"/>
        </w:rPr>
        <w:t xml:space="preserve"> </w:t>
      </w:r>
      <w:r w:rsidR="000979FC">
        <w:rPr>
          <w:b/>
          <w:bCs/>
          <w:sz w:val="22"/>
          <w:szCs w:val="22"/>
        </w:rPr>
        <w:t>stycznia</w:t>
      </w:r>
      <w:r w:rsidRPr="00B259C6">
        <w:rPr>
          <w:b/>
          <w:bCs/>
          <w:sz w:val="22"/>
          <w:szCs w:val="22"/>
        </w:rPr>
        <w:t xml:space="preserve"> 20</w:t>
      </w:r>
      <w:r w:rsidR="000979FC">
        <w:rPr>
          <w:b/>
          <w:bCs/>
          <w:sz w:val="22"/>
          <w:szCs w:val="22"/>
        </w:rPr>
        <w:t>20</w:t>
      </w:r>
      <w:r w:rsidRPr="00B259C6">
        <w:rPr>
          <w:b/>
          <w:bCs/>
          <w:sz w:val="22"/>
          <w:szCs w:val="22"/>
        </w:rPr>
        <w:t xml:space="preserve"> roku</w:t>
      </w:r>
    </w:p>
    <w:p w14:paraId="308569C1" w14:textId="77777777" w:rsidR="00B259C6" w:rsidRPr="00B259C6" w:rsidRDefault="00B259C6" w:rsidP="00B259C6">
      <w:pPr>
        <w:spacing w:line="100" w:lineRule="atLeast"/>
        <w:jc w:val="center"/>
        <w:rPr>
          <w:b/>
          <w:bCs/>
          <w:sz w:val="22"/>
          <w:szCs w:val="22"/>
        </w:rPr>
      </w:pPr>
    </w:p>
    <w:p w14:paraId="38D17D59" w14:textId="77777777" w:rsidR="005440DF" w:rsidRDefault="00B259C6" w:rsidP="005440DF">
      <w:pPr>
        <w:spacing w:line="100" w:lineRule="atLeast"/>
        <w:rPr>
          <w:sz w:val="22"/>
          <w:szCs w:val="22"/>
        </w:rPr>
      </w:pPr>
      <w:r w:rsidRPr="00B259C6">
        <w:rPr>
          <w:sz w:val="22"/>
          <w:szCs w:val="22"/>
        </w:rPr>
        <w:t>Na posiedzeniu obecni według załączonych list obecności.</w:t>
      </w:r>
    </w:p>
    <w:p w14:paraId="5BE3280A" w14:textId="77777777" w:rsidR="005440DF" w:rsidRDefault="005440DF" w:rsidP="005440DF">
      <w:pPr>
        <w:spacing w:line="100" w:lineRule="atLeast"/>
        <w:jc w:val="both"/>
        <w:rPr>
          <w:sz w:val="22"/>
          <w:szCs w:val="22"/>
        </w:rPr>
      </w:pPr>
    </w:p>
    <w:p w14:paraId="68480E29" w14:textId="57C28131" w:rsidR="00B259C6" w:rsidRPr="005440DF" w:rsidRDefault="00B259C6" w:rsidP="005440DF">
      <w:pPr>
        <w:spacing w:line="100" w:lineRule="atLeast"/>
        <w:jc w:val="both"/>
        <w:rPr>
          <w:b/>
          <w:bCs/>
          <w:sz w:val="22"/>
          <w:szCs w:val="22"/>
        </w:rPr>
      </w:pPr>
      <w:r w:rsidRPr="005440DF">
        <w:rPr>
          <w:b/>
          <w:bCs/>
          <w:sz w:val="22"/>
          <w:szCs w:val="22"/>
        </w:rPr>
        <w:t>Porządek posiedzenia</w:t>
      </w:r>
    </w:p>
    <w:p w14:paraId="2F543165" w14:textId="77777777" w:rsidR="000979FC" w:rsidRPr="000979FC" w:rsidRDefault="000979FC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 xml:space="preserve">1. Otwarcie posiedzenia  </w:t>
      </w:r>
    </w:p>
    <w:p w14:paraId="4BF7C077" w14:textId="77777777" w:rsidR="000979FC" w:rsidRPr="000979FC" w:rsidRDefault="000979FC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 xml:space="preserve">2. Przyjęcie porządku posiedzenia </w:t>
      </w:r>
    </w:p>
    <w:p w14:paraId="7A9F67B9" w14:textId="77777777" w:rsidR="000979FC" w:rsidRPr="000979FC" w:rsidRDefault="000979FC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 xml:space="preserve">3. Omówienie i zaopiniowanie projektów uchwał w sprawach: </w:t>
      </w:r>
    </w:p>
    <w:p w14:paraId="505B23E2" w14:textId="77777777" w:rsidR="000979FC" w:rsidRPr="000979FC" w:rsidRDefault="000979FC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>1) zmieniająca uchwałę w sprawie ustalenia maksymalnej liczby zezwoleń na sprzedaż napojów alkoholowych</w:t>
      </w:r>
      <w:r>
        <w:rPr>
          <w:sz w:val="22"/>
          <w:szCs w:val="22"/>
        </w:rPr>
        <w:t xml:space="preserve"> </w:t>
      </w:r>
      <w:r w:rsidRPr="000979FC">
        <w:rPr>
          <w:sz w:val="22"/>
          <w:szCs w:val="22"/>
        </w:rPr>
        <w:t xml:space="preserve">oraz zasad usytuowania miejsc sprzedaży i podawania napojów alkoholowych na terenie Gminy Gołdap </w:t>
      </w:r>
    </w:p>
    <w:p w14:paraId="537C82B9" w14:textId="77777777" w:rsidR="000979FC" w:rsidRPr="000979FC" w:rsidRDefault="000979FC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 xml:space="preserve">2) ustalenia średniej ceny jednostki paliwa w Gminie Gołdap na rok szkolny 2019/2020 </w:t>
      </w:r>
    </w:p>
    <w:p w14:paraId="6AAFC314" w14:textId="77777777" w:rsidR="000979FC" w:rsidRPr="000979FC" w:rsidRDefault="000979FC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 xml:space="preserve">3) przyjęcia od Powiatu Gołdapskiego zadania w zakresie zarządzania drogą powiatową </w:t>
      </w:r>
    </w:p>
    <w:p w14:paraId="73DBC83B" w14:textId="77777777" w:rsidR="000979FC" w:rsidRPr="000979FC" w:rsidRDefault="000979FC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 xml:space="preserve">4) </w:t>
      </w:r>
      <w:bookmarkStart w:id="0" w:name="_Hlk31708776"/>
      <w:r w:rsidRPr="000979FC">
        <w:rPr>
          <w:sz w:val="22"/>
          <w:szCs w:val="22"/>
        </w:rPr>
        <w:t>zmieniająca uchwałę w sprawie określenia przystanków komunikacyjnych oraz warunków i zasad korzystania</w:t>
      </w:r>
      <w:r>
        <w:rPr>
          <w:sz w:val="22"/>
          <w:szCs w:val="22"/>
        </w:rPr>
        <w:t xml:space="preserve"> </w:t>
      </w:r>
      <w:r w:rsidRPr="000979FC">
        <w:rPr>
          <w:sz w:val="22"/>
          <w:szCs w:val="22"/>
        </w:rPr>
        <w:t xml:space="preserve">z tych przystanków, których właścicielem lub zarządzającym jest Gmina Gołdap </w:t>
      </w:r>
    </w:p>
    <w:bookmarkEnd w:id="0"/>
    <w:p w14:paraId="519D63D6" w14:textId="77777777" w:rsidR="00B259C6" w:rsidRPr="00B259C6" w:rsidRDefault="000979FC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>4. Wolne wnioski</w:t>
      </w:r>
    </w:p>
    <w:p w14:paraId="1E0BF1DE" w14:textId="77777777" w:rsidR="00B259C6" w:rsidRPr="00B259C6" w:rsidRDefault="00B259C6" w:rsidP="005440DF">
      <w:pPr>
        <w:spacing w:line="100" w:lineRule="atLeast"/>
        <w:jc w:val="both"/>
        <w:rPr>
          <w:sz w:val="22"/>
          <w:szCs w:val="22"/>
        </w:rPr>
      </w:pPr>
    </w:p>
    <w:p w14:paraId="4B4AA56B" w14:textId="77777777" w:rsidR="00B259C6" w:rsidRPr="00B259C6" w:rsidRDefault="00B259C6" w:rsidP="00B259C6">
      <w:pPr>
        <w:spacing w:line="100" w:lineRule="atLeast"/>
        <w:jc w:val="both"/>
        <w:rPr>
          <w:b/>
          <w:sz w:val="22"/>
          <w:szCs w:val="22"/>
        </w:rPr>
      </w:pPr>
      <w:r w:rsidRPr="00B259C6">
        <w:rPr>
          <w:b/>
          <w:sz w:val="22"/>
          <w:szCs w:val="22"/>
        </w:rPr>
        <w:t xml:space="preserve">Do pkt 1 </w:t>
      </w:r>
    </w:p>
    <w:p w14:paraId="09B8D690" w14:textId="77777777" w:rsidR="00B259C6" w:rsidRPr="00B259C6" w:rsidRDefault="00B259C6" w:rsidP="00B259C6">
      <w:pPr>
        <w:tabs>
          <w:tab w:val="clear" w:pos="283"/>
          <w:tab w:val="center" w:pos="7953"/>
        </w:tabs>
        <w:spacing w:line="100" w:lineRule="atLeast"/>
        <w:ind w:firstLine="283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Posiedzenie otworzył Przewodniczący Komisji Budżetu i Rozwoju Gospodarczego Pan Zdzisław Janczuk. Powitał członków komisji i pracowników Urzędu. </w:t>
      </w:r>
    </w:p>
    <w:p w14:paraId="130BF9E1" w14:textId="77777777" w:rsidR="000A378D" w:rsidRDefault="000A378D" w:rsidP="00B259C6">
      <w:pPr>
        <w:tabs>
          <w:tab w:val="clear" w:pos="283"/>
          <w:tab w:val="center" w:pos="7953"/>
        </w:tabs>
        <w:spacing w:line="100" w:lineRule="atLeast"/>
        <w:jc w:val="both"/>
        <w:rPr>
          <w:b/>
          <w:sz w:val="22"/>
          <w:szCs w:val="22"/>
        </w:rPr>
      </w:pPr>
    </w:p>
    <w:p w14:paraId="4D7DDC9E" w14:textId="77777777" w:rsidR="00B259C6" w:rsidRPr="00B259C6" w:rsidRDefault="00B259C6" w:rsidP="00B259C6">
      <w:pPr>
        <w:tabs>
          <w:tab w:val="clear" w:pos="283"/>
          <w:tab w:val="center" w:pos="7953"/>
        </w:tabs>
        <w:spacing w:line="100" w:lineRule="atLeast"/>
        <w:jc w:val="both"/>
        <w:rPr>
          <w:b/>
          <w:sz w:val="22"/>
          <w:szCs w:val="22"/>
        </w:rPr>
      </w:pPr>
      <w:r w:rsidRPr="00B259C6">
        <w:rPr>
          <w:b/>
          <w:sz w:val="22"/>
          <w:szCs w:val="22"/>
        </w:rPr>
        <w:t xml:space="preserve">Do pkt 2 </w:t>
      </w:r>
    </w:p>
    <w:p w14:paraId="708575DB" w14:textId="77777777" w:rsidR="00B259C6" w:rsidRPr="00B259C6" w:rsidRDefault="00B259C6" w:rsidP="00B259C6">
      <w:pPr>
        <w:tabs>
          <w:tab w:val="clear" w:pos="283"/>
          <w:tab w:val="center" w:pos="795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Przewodniczący Pan Zdzisław Janczuk przedstawił porządek posiedzenia.</w:t>
      </w:r>
    </w:p>
    <w:p w14:paraId="4B07584E" w14:textId="77777777" w:rsidR="00B259C6" w:rsidRPr="00B259C6" w:rsidRDefault="00B259C6" w:rsidP="00B259C6">
      <w:pPr>
        <w:tabs>
          <w:tab w:val="clear" w:pos="283"/>
          <w:tab w:val="center" w:pos="795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Do porządku posiedzenia uwag nie zgłoszono.</w:t>
      </w:r>
    </w:p>
    <w:p w14:paraId="73D38B03" w14:textId="77777777" w:rsidR="000A378D" w:rsidRDefault="000A378D" w:rsidP="00B259C6">
      <w:pPr>
        <w:tabs>
          <w:tab w:val="clear" w:pos="283"/>
        </w:tabs>
        <w:spacing w:line="100" w:lineRule="atLeast"/>
        <w:jc w:val="both"/>
        <w:rPr>
          <w:b/>
          <w:sz w:val="22"/>
          <w:szCs w:val="22"/>
        </w:rPr>
      </w:pPr>
    </w:p>
    <w:p w14:paraId="1588FAC3" w14:textId="77777777" w:rsidR="00B259C6" w:rsidRPr="00B259C6" w:rsidRDefault="00B259C6" w:rsidP="00B259C6">
      <w:pPr>
        <w:tabs>
          <w:tab w:val="clear" w:pos="283"/>
        </w:tabs>
        <w:spacing w:line="100" w:lineRule="atLeast"/>
        <w:jc w:val="both"/>
        <w:rPr>
          <w:b/>
          <w:sz w:val="22"/>
          <w:szCs w:val="22"/>
        </w:rPr>
      </w:pPr>
      <w:r w:rsidRPr="00B259C6">
        <w:rPr>
          <w:b/>
          <w:sz w:val="22"/>
          <w:szCs w:val="22"/>
        </w:rPr>
        <w:t>Do pkt 3</w:t>
      </w:r>
    </w:p>
    <w:p w14:paraId="4308CA4E" w14:textId="77777777" w:rsidR="000979FC" w:rsidRDefault="000979FC" w:rsidP="008A60C0">
      <w:pPr>
        <w:tabs>
          <w:tab w:val="clear" w:pos="283"/>
        </w:tabs>
        <w:spacing w:line="1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1)</w:t>
      </w:r>
    </w:p>
    <w:p w14:paraId="4345E668" w14:textId="0339B25E" w:rsidR="000979FC" w:rsidRPr="005440DF" w:rsidRDefault="005440DF" w:rsidP="005440DF">
      <w:pPr>
        <w:pStyle w:val="Standard"/>
        <w:jc w:val="both"/>
      </w:pPr>
      <w:r>
        <w:rPr>
          <w:sz w:val="22"/>
          <w:szCs w:val="22"/>
        </w:rPr>
        <w:t xml:space="preserve">Kierownik Wydziału OSS Ewa Bogdanowicz – Kordjak powiedziała, że zostały przeprowadzone konsultacje społeczne przy których nie wpłynął żaden wniosek z uwagami. Burmistrz wystąpił o opinię do jednostek pomocniczych  w gminie Gołdap i na 32 jednostki odpowiedziało 10. W 5-ciu przypadkach opinia pozytywna, w 5-ciu przypadkach negatywna. Pozostałe 22 sołectwa nie odpowiedziały a brak odpowiedzi można traktować jak zaopiniowanie pozytywne. Żadna z Rad Osiedla nie udzieliła opinii. Opinia dowódcy garnizonu jest pozytywna, opinia gminnej komisji rozwiązywania problemów alkoholowych negatywna, opinia społecznej rady jest pozytywna. Zostały przeprowadzone wszystkie procedury.  Projekt uchwały mówi </w:t>
      </w:r>
      <w:r>
        <w:rPr>
          <w:sz w:val="22"/>
          <w:szCs w:val="22"/>
        </w:rPr>
        <w:br/>
        <w:t>o zwiększeniu pozwoleń na alkohol z 30 na 40.</w:t>
      </w:r>
    </w:p>
    <w:p w14:paraId="6BA4F5FA" w14:textId="77777777" w:rsidR="00D4664E" w:rsidRDefault="00D4664E" w:rsidP="00B259C6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</w:p>
    <w:p w14:paraId="0E30E0DF" w14:textId="439F4E4C" w:rsidR="008A51C8" w:rsidRPr="005440DF" w:rsidRDefault="00D4664E" w:rsidP="00D4664E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bookmarkStart w:id="1" w:name="_Hlk31709869"/>
      <w:bookmarkStart w:id="2" w:name="_Hlk31708447"/>
      <w:r w:rsidRPr="00B259C6">
        <w:rPr>
          <w:sz w:val="22"/>
          <w:szCs w:val="22"/>
        </w:rPr>
        <w:t xml:space="preserve">Przewodniczący Pan Zdzisław Janczuk </w:t>
      </w:r>
      <w:bookmarkEnd w:id="1"/>
      <w:r w:rsidRPr="00B259C6">
        <w:rPr>
          <w:sz w:val="22"/>
          <w:szCs w:val="22"/>
        </w:rPr>
        <w:t xml:space="preserve">poddał pod głosowanie projekt uchwały w sprawie </w:t>
      </w:r>
      <w:r w:rsidR="008A60C0" w:rsidRPr="000979FC">
        <w:rPr>
          <w:sz w:val="22"/>
          <w:szCs w:val="22"/>
        </w:rPr>
        <w:t>zmieniająca uchwałę w sprawie ustalenia maksymalnej liczby zezwoleń na sprzedaż napojów alkoholowych</w:t>
      </w:r>
      <w:r w:rsidR="008A60C0">
        <w:rPr>
          <w:sz w:val="22"/>
          <w:szCs w:val="22"/>
        </w:rPr>
        <w:t xml:space="preserve"> </w:t>
      </w:r>
      <w:r w:rsidR="008A60C0" w:rsidRPr="000979FC">
        <w:rPr>
          <w:sz w:val="22"/>
          <w:szCs w:val="22"/>
        </w:rPr>
        <w:t>oraz zasad usytuowania miejsc sprzedaży i podawania napojów alkoholowych na terenie Gminy Gołdap</w:t>
      </w:r>
    </w:p>
    <w:p w14:paraId="042F7307" w14:textId="77777777" w:rsidR="00D4664E" w:rsidRPr="00B259C6" w:rsidRDefault="00D4664E" w:rsidP="00D4664E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W głosowaniu jawnym członkowie:</w:t>
      </w:r>
    </w:p>
    <w:p w14:paraId="2B5C86DF" w14:textId="205FD433" w:rsidR="00D4664E" w:rsidRPr="00B259C6" w:rsidRDefault="00D4664E" w:rsidP="00D4664E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- Komisji Budżetu i Rozwoju Gospodarczego</w:t>
      </w:r>
      <w:r w:rsidR="005440DF">
        <w:rPr>
          <w:sz w:val="22"/>
          <w:szCs w:val="22"/>
        </w:rPr>
        <w:t xml:space="preserve"> jednogłośnie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4 za</w:t>
      </w:r>
      <w:r w:rsidRPr="00B259C6">
        <w:rPr>
          <w:sz w:val="22"/>
          <w:szCs w:val="22"/>
        </w:rPr>
        <w:t>,</w:t>
      </w:r>
    </w:p>
    <w:p w14:paraId="17AEDCC0" w14:textId="47C427AB" w:rsidR="00D4664E" w:rsidRPr="00B259C6" w:rsidRDefault="00D4664E" w:rsidP="00D4664E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Zdrowia, Uzdrowiska, Ochrony Środowiska i Porządku Publicznego </w:t>
      </w:r>
      <w:r w:rsidR="005440DF">
        <w:rPr>
          <w:sz w:val="22"/>
          <w:szCs w:val="22"/>
        </w:rPr>
        <w:t>jednogłośnie</w:t>
      </w:r>
      <w:r>
        <w:rPr>
          <w:sz w:val="22"/>
          <w:szCs w:val="22"/>
        </w:rPr>
        <w:t>6 za,</w:t>
      </w:r>
    </w:p>
    <w:p w14:paraId="2A576D05" w14:textId="77777777" w:rsidR="00D4664E" w:rsidRPr="00B259C6" w:rsidRDefault="00D4664E" w:rsidP="00D4664E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większością głosów </w:t>
      </w:r>
      <w:r>
        <w:rPr>
          <w:sz w:val="22"/>
          <w:szCs w:val="22"/>
        </w:rPr>
        <w:t>4 za</w:t>
      </w:r>
      <w:r w:rsidRPr="00B259C6">
        <w:rPr>
          <w:sz w:val="22"/>
          <w:szCs w:val="22"/>
        </w:rPr>
        <w:t>,</w:t>
      </w:r>
      <w:r>
        <w:rPr>
          <w:sz w:val="22"/>
          <w:szCs w:val="22"/>
        </w:rPr>
        <w:t xml:space="preserve"> 1 wstrzymujący,</w:t>
      </w:r>
    </w:p>
    <w:p w14:paraId="76FE264A" w14:textId="45E9E1A1" w:rsidR="00D4664E" w:rsidRDefault="00D4664E" w:rsidP="00D4664E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 w:rsidR="005440DF"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głosów </w:t>
      </w:r>
      <w:r>
        <w:rPr>
          <w:sz w:val="22"/>
          <w:szCs w:val="22"/>
        </w:rPr>
        <w:t>5 za.</w:t>
      </w:r>
    </w:p>
    <w:bookmarkEnd w:id="2"/>
    <w:p w14:paraId="0F0FDE0C" w14:textId="6034079E" w:rsidR="00D4664E" w:rsidRPr="00B60F3B" w:rsidRDefault="00B60F3B" w:rsidP="00B60F3B">
      <w:pPr>
        <w:pStyle w:val="Standard"/>
        <w:spacing w:line="100" w:lineRule="atLeast"/>
        <w:jc w:val="both"/>
      </w:pPr>
      <w:r>
        <w:rPr>
          <w:rFonts w:cs="Times New Roman"/>
          <w:color w:val="000000"/>
          <w:sz w:val="22"/>
          <w:szCs w:val="22"/>
        </w:rPr>
        <w:t>zaopiniowali pozytywnie projekt uchwały.</w:t>
      </w:r>
    </w:p>
    <w:p w14:paraId="6EC61AE5" w14:textId="77777777" w:rsidR="00D4664E" w:rsidRDefault="00D4664E" w:rsidP="00B259C6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</w:t>
      </w:r>
    </w:p>
    <w:p w14:paraId="4102A74C" w14:textId="60A582BE" w:rsidR="000979FC" w:rsidRDefault="00D4664E" w:rsidP="00B259C6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bookmarkStart w:id="3" w:name="_Hlk31707654"/>
      <w:r>
        <w:rPr>
          <w:bCs/>
          <w:sz w:val="22"/>
          <w:szCs w:val="22"/>
        </w:rPr>
        <w:t xml:space="preserve">Kierownik Wydziału WIK Pan Jarosław Duchnowski </w:t>
      </w:r>
      <w:bookmarkEnd w:id="3"/>
      <w:r>
        <w:rPr>
          <w:bCs/>
          <w:sz w:val="22"/>
          <w:szCs w:val="22"/>
        </w:rPr>
        <w:t xml:space="preserve">poinformował, iż projekt uchwały dotyczy </w:t>
      </w:r>
      <w:r w:rsidR="000A378D">
        <w:rPr>
          <w:bCs/>
          <w:sz w:val="22"/>
          <w:szCs w:val="22"/>
        </w:rPr>
        <w:t>odcinka</w:t>
      </w:r>
      <w:r>
        <w:rPr>
          <w:bCs/>
          <w:sz w:val="22"/>
          <w:szCs w:val="22"/>
        </w:rPr>
        <w:t xml:space="preserve"> drogi gminn</w:t>
      </w:r>
      <w:r w:rsidR="000A378D">
        <w:rPr>
          <w:bCs/>
          <w:sz w:val="22"/>
          <w:szCs w:val="22"/>
        </w:rPr>
        <w:t>ej</w:t>
      </w:r>
      <w:r>
        <w:rPr>
          <w:bCs/>
          <w:sz w:val="22"/>
          <w:szCs w:val="22"/>
        </w:rPr>
        <w:t xml:space="preserve"> S</w:t>
      </w:r>
      <w:r w:rsidR="00CF5A75">
        <w:rPr>
          <w:bCs/>
          <w:sz w:val="22"/>
          <w:szCs w:val="22"/>
        </w:rPr>
        <w:t xml:space="preserve">omaniny </w:t>
      </w:r>
      <w:r w:rsidR="000A378D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Łobody</w:t>
      </w:r>
      <w:r w:rsidR="000A378D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>Grygieliszki na któr</w:t>
      </w:r>
      <w:r w:rsidR="005440DF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 jest podpisana umowa na realizacje. Można </w:t>
      </w:r>
      <w:r w:rsidR="0070654A">
        <w:rPr>
          <w:bCs/>
          <w:sz w:val="22"/>
          <w:szCs w:val="22"/>
        </w:rPr>
        <w:t xml:space="preserve">też wykonać </w:t>
      </w:r>
      <w:r w:rsidR="000A378D">
        <w:rPr>
          <w:bCs/>
          <w:sz w:val="22"/>
          <w:szCs w:val="22"/>
        </w:rPr>
        <w:t xml:space="preserve">ją </w:t>
      </w:r>
      <w:r w:rsidR="0070654A">
        <w:rPr>
          <w:bCs/>
          <w:sz w:val="22"/>
          <w:szCs w:val="22"/>
        </w:rPr>
        <w:t xml:space="preserve">na odcinku powiatu </w:t>
      </w:r>
      <w:r w:rsidR="000A378D">
        <w:rPr>
          <w:bCs/>
          <w:sz w:val="22"/>
          <w:szCs w:val="22"/>
        </w:rPr>
        <w:t xml:space="preserve">o długości </w:t>
      </w:r>
      <w:r w:rsidR="008A60C0">
        <w:rPr>
          <w:bCs/>
          <w:sz w:val="22"/>
          <w:szCs w:val="22"/>
        </w:rPr>
        <w:t>1</w:t>
      </w:r>
      <w:r w:rsidR="0070654A">
        <w:rPr>
          <w:bCs/>
          <w:sz w:val="22"/>
          <w:szCs w:val="22"/>
        </w:rPr>
        <w:t>70</w:t>
      </w:r>
      <w:r w:rsidR="008A60C0">
        <w:rPr>
          <w:bCs/>
          <w:sz w:val="22"/>
          <w:szCs w:val="22"/>
        </w:rPr>
        <w:t xml:space="preserve"> </w:t>
      </w:r>
      <w:r w:rsidR="0070654A">
        <w:rPr>
          <w:bCs/>
          <w:sz w:val="22"/>
          <w:szCs w:val="22"/>
        </w:rPr>
        <w:t>metrów</w:t>
      </w:r>
      <w:r w:rsidR="000A378D">
        <w:rPr>
          <w:bCs/>
          <w:sz w:val="22"/>
          <w:szCs w:val="22"/>
        </w:rPr>
        <w:t xml:space="preserve">. W tym celu </w:t>
      </w:r>
      <w:r w:rsidR="0070654A">
        <w:rPr>
          <w:bCs/>
          <w:sz w:val="22"/>
          <w:szCs w:val="22"/>
        </w:rPr>
        <w:t xml:space="preserve"> potrzebn</w:t>
      </w:r>
      <w:r w:rsidR="000A378D">
        <w:rPr>
          <w:bCs/>
          <w:sz w:val="22"/>
          <w:szCs w:val="22"/>
        </w:rPr>
        <w:t>a</w:t>
      </w:r>
      <w:r w:rsidR="0070654A">
        <w:rPr>
          <w:bCs/>
          <w:sz w:val="22"/>
          <w:szCs w:val="22"/>
        </w:rPr>
        <w:t xml:space="preserve"> jest uchwała Rady Powiatu jak i Rady Miejskiej o przejęciu od powiatu zadań </w:t>
      </w:r>
      <w:r w:rsidR="008A60C0">
        <w:rPr>
          <w:bCs/>
          <w:sz w:val="22"/>
          <w:szCs w:val="22"/>
        </w:rPr>
        <w:t xml:space="preserve">w zakresie </w:t>
      </w:r>
      <w:r>
        <w:rPr>
          <w:bCs/>
          <w:sz w:val="22"/>
          <w:szCs w:val="22"/>
        </w:rPr>
        <w:t xml:space="preserve"> </w:t>
      </w:r>
      <w:r w:rsidR="008A60C0">
        <w:rPr>
          <w:bCs/>
          <w:sz w:val="22"/>
          <w:szCs w:val="22"/>
        </w:rPr>
        <w:t xml:space="preserve">zadań dróg powiatowych. Rada Powiatu już podjęła uchwałę dotyczącą tego zadania. </w:t>
      </w:r>
    </w:p>
    <w:p w14:paraId="1DD8DBDD" w14:textId="77777777" w:rsidR="000979FC" w:rsidRDefault="000979FC" w:rsidP="00B259C6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</w:p>
    <w:p w14:paraId="37577889" w14:textId="518B9924" w:rsidR="008A60C0" w:rsidRPr="005440DF" w:rsidRDefault="008A60C0" w:rsidP="008A60C0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Przewodniczący Pan Zdzisław Janczuk poddał pod głosowanie projekt uchwały w sprawie </w:t>
      </w:r>
      <w:r w:rsidRPr="000979FC">
        <w:rPr>
          <w:sz w:val="22"/>
          <w:szCs w:val="22"/>
        </w:rPr>
        <w:t>przyjęcia od Powiatu Gołdapskiego zadania w zakresie zarządzania drogą powiatową</w:t>
      </w:r>
    </w:p>
    <w:p w14:paraId="31B7FBC8" w14:textId="77777777" w:rsidR="008A60C0" w:rsidRPr="00B259C6" w:rsidRDefault="008A60C0" w:rsidP="008A60C0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W głosowaniu jawnym członkowie:</w:t>
      </w:r>
    </w:p>
    <w:p w14:paraId="7A430397" w14:textId="22FB39C6" w:rsidR="008A60C0" w:rsidRPr="00B259C6" w:rsidRDefault="008A60C0" w:rsidP="008A60C0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 w:rsidR="005440DF"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 w:rsidR="005440DF"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4 za</w:t>
      </w:r>
      <w:r w:rsidRPr="00B259C6">
        <w:rPr>
          <w:sz w:val="22"/>
          <w:szCs w:val="22"/>
        </w:rPr>
        <w:t>,</w:t>
      </w:r>
    </w:p>
    <w:p w14:paraId="77EDB32F" w14:textId="758CA72C" w:rsidR="008A60C0" w:rsidRPr="00B259C6" w:rsidRDefault="008A60C0" w:rsidP="008A60C0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Zdrowia, Uzdrowiska, Ochrony Środowiska i Porządku Publicznego </w:t>
      </w:r>
      <w:r w:rsidR="005440DF">
        <w:rPr>
          <w:sz w:val="22"/>
          <w:szCs w:val="22"/>
        </w:rPr>
        <w:t xml:space="preserve">jednogłośnie </w:t>
      </w:r>
      <w:r w:rsidRPr="00B259C6">
        <w:rPr>
          <w:sz w:val="22"/>
          <w:szCs w:val="22"/>
        </w:rPr>
        <w:t>głos</w:t>
      </w:r>
      <w:r w:rsidR="005440DF">
        <w:rPr>
          <w:sz w:val="22"/>
          <w:szCs w:val="22"/>
        </w:rPr>
        <w:t>ami</w:t>
      </w:r>
      <w:r>
        <w:rPr>
          <w:sz w:val="22"/>
          <w:szCs w:val="22"/>
        </w:rPr>
        <w:t xml:space="preserve"> 6 za,</w:t>
      </w:r>
    </w:p>
    <w:p w14:paraId="750011AD" w14:textId="21E9C96F" w:rsidR="008A60C0" w:rsidRPr="00B259C6" w:rsidRDefault="008A60C0" w:rsidP="008A60C0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lastRenderedPageBreak/>
        <w:t xml:space="preserve">- Komisji Oświaty, Kultury, Kultury Fizycznej, Turystyki </w:t>
      </w:r>
      <w:r w:rsidR="005440DF"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 w:rsidR="005440DF"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5 za,</w:t>
      </w:r>
    </w:p>
    <w:p w14:paraId="1EB30094" w14:textId="1A1B81F8" w:rsidR="008A60C0" w:rsidRDefault="008A60C0" w:rsidP="008A60C0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 w:rsidR="005440DF"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 w:rsidR="005440DF"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5 za.</w:t>
      </w:r>
    </w:p>
    <w:p w14:paraId="5429E270" w14:textId="6023DE51" w:rsidR="008A60C0" w:rsidRPr="00B60F3B" w:rsidRDefault="00B60F3B" w:rsidP="00B60F3B">
      <w:pPr>
        <w:pStyle w:val="Standard"/>
        <w:spacing w:line="100" w:lineRule="atLeast"/>
        <w:jc w:val="both"/>
      </w:pPr>
      <w:r>
        <w:rPr>
          <w:rFonts w:cs="Times New Roman"/>
          <w:color w:val="000000"/>
          <w:sz w:val="22"/>
          <w:szCs w:val="22"/>
        </w:rPr>
        <w:t>zaopiniowali pozytywnie projekt uchwały.</w:t>
      </w:r>
    </w:p>
    <w:p w14:paraId="65E0D720" w14:textId="77777777" w:rsidR="008A60C0" w:rsidRDefault="008A60C0" w:rsidP="00B259C6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</w:t>
      </w:r>
    </w:p>
    <w:p w14:paraId="7DA9CACD" w14:textId="1AA81301" w:rsidR="008A60C0" w:rsidRDefault="006007D9" w:rsidP="00B259C6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Kierownik Wydziału WIK Pan Jarosław Duchnowski poinformował, że projekt uchwały wynika z potrzeb zgłoszonych przez mieszkańców miejscowości Wronki Wielkie a w szczególności potrzeb </w:t>
      </w:r>
      <w:r w:rsidR="005440DF">
        <w:rPr>
          <w:bCs/>
          <w:sz w:val="22"/>
          <w:szCs w:val="22"/>
        </w:rPr>
        <w:t>związanych</w:t>
      </w:r>
      <w:r>
        <w:rPr>
          <w:bCs/>
          <w:sz w:val="22"/>
          <w:szCs w:val="22"/>
        </w:rPr>
        <w:t xml:space="preserve"> </w:t>
      </w:r>
      <w:r w:rsidR="005440DF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dojazd</w:t>
      </w:r>
      <w:r w:rsidR="005440DF">
        <w:rPr>
          <w:bCs/>
          <w:sz w:val="22"/>
          <w:szCs w:val="22"/>
        </w:rPr>
        <w:t>em</w:t>
      </w:r>
      <w:r>
        <w:rPr>
          <w:bCs/>
          <w:sz w:val="22"/>
          <w:szCs w:val="22"/>
        </w:rPr>
        <w:t xml:space="preserve"> dzieci do szkoły w Gołdapi.</w:t>
      </w:r>
      <w:r w:rsidR="00DD2BE7">
        <w:rPr>
          <w:bCs/>
          <w:sz w:val="22"/>
          <w:szCs w:val="22"/>
        </w:rPr>
        <w:t xml:space="preserve"> Prośba mieszkańców dotyczy utworzenia nowego przystanku.</w:t>
      </w:r>
      <w:r>
        <w:rPr>
          <w:bCs/>
          <w:sz w:val="22"/>
          <w:szCs w:val="22"/>
        </w:rPr>
        <w:t xml:space="preserve"> </w:t>
      </w:r>
      <w:r w:rsidR="005440DF">
        <w:rPr>
          <w:bCs/>
          <w:sz w:val="22"/>
          <w:szCs w:val="22"/>
        </w:rPr>
        <w:br/>
      </w:r>
      <w:r w:rsidR="00DD2BE7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związku z tym, że to jest droga wojewódzka</w:t>
      </w:r>
      <w:r w:rsidR="00DD2BE7">
        <w:rPr>
          <w:bCs/>
          <w:sz w:val="22"/>
          <w:szCs w:val="22"/>
        </w:rPr>
        <w:t xml:space="preserve">, został złożony wniosek do Zarządu Dróg Wojewódzkich </w:t>
      </w:r>
      <w:r w:rsidR="005440DF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umożliwienie utworzenia przystanku</w:t>
      </w:r>
      <w:r w:rsidR="00DD2BE7">
        <w:rPr>
          <w:bCs/>
          <w:sz w:val="22"/>
          <w:szCs w:val="22"/>
        </w:rPr>
        <w:t xml:space="preserve"> w danym miejscu</w:t>
      </w:r>
      <w:r>
        <w:rPr>
          <w:bCs/>
          <w:sz w:val="22"/>
          <w:szCs w:val="22"/>
        </w:rPr>
        <w:t xml:space="preserve">. </w:t>
      </w:r>
      <w:r w:rsidR="00DD2BE7">
        <w:rPr>
          <w:bCs/>
          <w:sz w:val="22"/>
          <w:szCs w:val="22"/>
        </w:rPr>
        <w:t xml:space="preserve">Zgoda </w:t>
      </w:r>
      <w:r>
        <w:rPr>
          <w:bCs/>
          <w:sz w:val="22"/>
          <w:szCs w:val="22"/>
        </w:rPr>
        <w:t>została wyrażona</w:t>
      </w:r>
      <w:r w:rsidR="00DD2BE7">
        <w:rPr>
          <w:bCs/>
          <w:sz w:val="22"/>
          <w:szCs w:val="22"/>
        </w:rPr>
        <w:t xml:space="preserve"> na w/w zadanie</w:t>
      </w:r>
      <w:r>
        <w:rPr>
          <w:bCs/>
          <w:sz w:val="22"/>
          <w:szCs w:val="22"/>
        </w:rPr>
        <w:t xml:space="preserve">. </w:t>
      </w:r>
    </w:p>
    <w:p w14:paraId="30F29A38" w14:textId="77777777" w:rsidR="00DD2BE7" w:rsidRDefault="00DD2BE7" w:rsidP="005440DF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</w:p>
    <w:p w14:paraId="661331FB" w14:textId="0A4AAFEA" w:rsidR="00DD2BE7" w:rsidRPr="000979FC" w:rsidRDefault="005440DF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2BE7" w:rsidRPr="00B259C6">
        <w:rPr>
          <w:sz w:val="22"/>
          <w:szCs w:val="22"/>
        </w:rPr>
        <w:t xml:space="preserve">Przewodniczący Pan Zdzisław Janczuk poddał pod głosowanie projekt uchwały w sprawie </w:t>
      </w:r>
      <w:r w:rsidR="00DD2BE7" w:rsidRPr="000979FC">
        <w:rPr>
          <w:sz w:val="22"/>
          <w:szCs w:val="22"/>
        </w:rPr>
        <w:t>zmieniająca uchwałę w sprawie określenia przystanków komunikacyjnych oraz warunków i zasad korzystania</w:t>
      </w:r>
      <w:r w:rsidR="00DD2BE7">
        <w:rPr>
          <w:sz w:val="22"/>
          <w:szCs w:val="22"/>
        </w:rPr>
        <w:t xml:space="preserve"> </w:t>
      </w:r>
      <w:r w:rsidR="00DD2BE7" w:rsidRPr="000979FC">
        <w:rPr>
          <w:sz w:val="22"/>
          <w:szCs w:val="22"/>
        </w:rPr>
        <w:t xml:space="preserve">z tych przystanków, których właścicielem lub zarządzającym jest Gmina Gołdap </w:t>
      </w:r>
    </w:p>
    <w:p w14:paraId="097149A5" w14:textId="77777777" w:rsidR="00DD2BE7" w:rsidRPr="00DD2BE7" w:rsidRDefault="00DD2BE7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</w:p>
    <w:p w14:paraId="5A230227" w14:textId="77777777" w:rsidR="00DD2BE7" w:rsidRPr="00B259C6" w:rsidRDefault="00DD2BE7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W głosowaniu jawnym członkowie:</w:t>
      </w:r>
    </w:p>
    <w:p w14:paraId="77A2AC21" w14:textId="77777777" w:rsidR="005440DF" w:rsidRPr="00B259C6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4 za</w:t>
      </w:r>
      <w:r w:rsidRPr="00B259C6">
        <w:rPr>
          <w:sz w:val="22"/>
          <w:szCs w:val="22"/>
        </w:rPr>
        <w:t>,</w:t>
      </w:r>
    </w:p>
    <w:p w14:paraId="36B270AA" w14:textId="77777777" w:rsidR="005440DF" w:rsidRPr="00B259C6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Zdrowia, Uzdrowiska, Ochrony Środowiska i Porządku Publicznego </w:t>
      </w:r>
      <w:r>
        <w:rPr>
          <w:sz w:val="22"/>
          <w:szCs w:val="22"/>
        </w:rPr>
        <w:t xml:space="preserve">jednogłośnie </w:t>
      </w:r>
      <w:r w:rsidRPr="00B259C6">
        <w:rPr>
          <w:sz w:val="22"/>
          <w:szCs w:val="22"/>
        </w:rPr>
        <w:t>głos</w:t>
      </w:r>
      <w:r>
        <w:rPr>
          <w:sz w:val="22"/>
          <w:szCs w:val="22"/>
        </w:rPr>
        <w:t>ami 6 za,</w:t>
      </w:r>
    </w:p>
    <w:p w14:paraId="7698FB34" w14:textId="77777777" w:rsidR="005440DF" w:rsidRPr="00B259C6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5 za,</w:t>
      </w:r>
    </w:p>
    <w:p w14:paraId="4D59D87D" w14:textId="5B14B2C6" w:rsidR="006007D9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5 za.</w:t>
      </w:r>
    </w:p>
    <w:p w14:paraId="441B3E9B" w14:textId="50E87F0C" w:rsidR="00B60F3B" w:rsidRPr="00B60F3B" w:rsidRDefault="00B60F3B" w:rsidP="00B60F3B">
      <w:pPr>
        <w:pStyle w:val="Standard"/>
        <w:spacing w:line="100" w:lineRule="atLeast"/>
        <w:jc w:val="both"/>
      </w:pPr>
      <w:r>
        <w:rPr>
          <w:rFonts w:cs="Times New Roman"/>
          <w:color w:val="000000"/>
          <w:sz w:val="22"/>
          <w:szCs w:val="22"/>
        </w:rPr>
        <w:t>zaopiniowali pozytywnie projekt uchwały.</w:t>
      </w:r>
    </w:p>
    <w:p w14:paraId="0AD32501" w14:textId="77777777" w:rsidR="00DD2BE7" w:rsidRDefault="00DD2BE7" w:rsidP="005440DF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</w:p>
    <w:p w14:paraId="613F58ED" w14:textId="77777777" w:rsidR="00DD2BE7" w:rsidRDefault="00DD2BE7" w:rsidP="005440DF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  <w:bookmarkStart w:id="4" w:name="_Hlk31720276"/>
      <w:r>
        <w:rPr>
          <w:bCs/>
          <w:sz w:val="22"/>
          <w:szCs w:val="22"/>
        </w:rPr>
        <w:t xml:space="preserve">Kierownik Wydziału OSS Pani Ewa Bogdanowicz-Kordjak </w:t>
      </w:r>
      <w:r w:rsidR="005536C9">
        <w:rPr>
          <w:bCs/>
          <w:sz w:val="22"/>
          <w:szCs w:val="22"/>
        </w:rPr>
        <w:t>poinformowała, iż od 3 grudnia Gmina jest właściwa do ustalania średnich cen paliw. Związane jest to ze zmianą ustawy Prawo Oświatowe na podstawie której</w:t>
      </w:r>
      <w:r w:rsidR="00F12B67">
        <w:rPr>
          <w:bCs/>
          <w:sz w:val="22"/>
          <w:szCs w:val="22"/>
        </w:rPr>
        <w:t xml:space="preserve"> Gmina</w:t>
      </w:r>
      <w:r w:rsidR="005536C9">
        <w:rPr>
          <w:bCs/>
          <w:sz w:val="22"/>
          <w:szCs w:val="22"/>
        </w:rPr>
        <w:t xml:space="preserve"> jest zobowiązan</w:t>
      </w:r>
      <w:r w:rsidR="00F12B67">
        <w:rPr>
          <w:bCs/>
          <w:sz w:val="22"/>
          <w:szCs w:val="22"/>
        </w:rPr>
        <w:t xml:space="preserve">a </w:t>
      </w:r>
      <w:r w:rsidR="005536C9">
        <w:rPr>
          <w:bCs/>
          <w:sz w:val="22"/>
          <w:szCs w:val="22"/>
        </w:rPr>
        <w:t>do zwrotu kosztów dowozu dzieci niepełnosprawnych do szkoły</w:t>
      </w:r>
      <w:r w:rsidR="00F12B67">
        <w:rPr>
          <w:bCs/>
          <w:sz w:val="22"/>
          <w:szCs w:val="22"/>
        </w:rPr>
        <w:t xml:space="preserve">, </w:t>
      </w:r>
      <w:r w:rsidR="005536C9">
        <w:rPr>
          <w:bCs/>
          <w:sz w:val="22"/>
          <w:szCs w:val="22"/>
        </w:rPr>
        <w:t xml:space="preserve">jeżeli rodzice dokonują dowozu we własnym zakresie. </w:t>
      </w:r>
      <w:r w:rsidR="00F12B67">
        <w:rPr>
          <w:bCs/>
          <w:sz w:val="22"/>
          <w:szCs w:val="22"/>
        </w:rPr>
        <w:t xml:space="preserve">Referująca omówiła szczegółowo związane z tym zmiany. </w:t>
      </w:r>
    </w:p>
    <w:bookmarkEnd w:id="4"/>
    <w:p w14:paraId="56435377" w14:textId="77777777" w:rsidR="005536C9" w:rsidRDefault="005536C9" w:rsidP="005440DF">
      <w:pPr>
        <w:tabs>
          <w:tab w:val="clear" w:pos="283"/>
        </w:tabs>
        <w:spacing w:line="100" w:lineRule="atLeast"/>
        <w:ind w:firstLine="284"/>
        <w:jc w:val="both"/>
        <w:rPr>
          <w:bCs/>
          <w:sz w:val="22"/>
          <w:szCs w:val="22"/>
        </w:rPr>
      </w:pPr>
    </w:p>
    <w:p w14:paraId="5E218FEB" w14:textId="75D691AB" w:rsidR="005536C9" w:rsidRPr="005440DF" w:rsidRDefault="005440DF" w:rsidP="005440DF">
      <w:pPr>
        <w:numPr>
          <w:ilvl w:val="0"/>
          <w:numId w:val="1"/>
        </w:numPr>
        <w:tabs>
          <w:tab w:val="clear" w:pos="283"/>
          <w:tab w:val="num" w:pos="0"/>
        </w:tabs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6C9" w:rsidRPr="00B259C6">
        <w:rPr>
          <w:sz w:val="22"/>
          <w:szCs w:val="22"/>
        </w:rPr>
        <w:t xml:space="preserve">Przewodniczący Pan Zdzisław Janczuk poddał pod głosowanie projekt uchwały w sprawie </w:t>
      </w:r>
      <w:r w:rsidR="005536C9" w:rsidRPr="000979FC">
        <w:rPr>
          <w:sz w:val="22"/>
          <w:szCs w:val="22"/>
        </w:rPr>
        <w:t>zmieniająca</w:t>
      </w:r>
      <w:r>
        <w:rPr>
          <w:sz w:val="22"/>
          <w:szCs w:val="22"/>
        </w:rPr>
        <w:br/>
      </w:r>
      <w:r w:rsidR="005536C9" w:rsidRPr="000979FC">
        <w:rPr>
          <w:sz w:val="22"/>
          <w:szCs w:val="22"/>
        </w:rPr>
        <w:t>uchwałę w sprawie ustalenia średniej ceny jednostki paliwa w Gminie Gołdap na rok szkolny 2019/2020</w:t>
      </w:r>
    </w:p>
    <w:p w14:paraId="489B1299" w14:textId="77777777" w:rsidR="005536C9" w:rsidRPr="00B259C6" w:rsidRDefault="005536C9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W głosowaniu jawnym członkowie:</w:t>
      </w:r>
    </w:p>
    <w:p w14:paraId="4BEADA7F" w14:textId="77777777" w:rsidR="005440DF" w:rsidRPr="00B259C6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4 za</w:t>
      </w:r>
      <w:r w:rsidRPr="00B259C6">
        <w:rPr>
          <w:sz w:val="22"/>
          <w:szCs w:val="22"/>
        </w:rPr>
        <w:t>,</w:t>
      </w:r>
    </w:p>
    <w:p w14:paraId="0BCD28E2" w14:textId="77777777" w:rsidR="005440DF" w:rsidRPr="00B259C6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Zdrowia, Uzdrowiska, Ochrony Środowiska i Porządku Publicznego </w:t>
      </w:r>
      <w:r>
        <w:rPr>
          <w:sz w:val="22"/>
          <w:szCs w:val="22"/>
        </w:rPr>
        <w:t xml:space="preserve">jednogłośnie </w:t>
      </w:r>
      <w:r w:rsidRPr="00B259C6">
        <w:rPr>
          <w:sz w:val="22"/>
          <w:szCs w:val="22"/>
        </w:rPr>
        <w:t>głos</w:t>
      </w:r>
      <w:r>
        <w:rPr>
          <w:sz w:val="22"/>
          <w:szCs w:val="22"/>
        </w:rPr>
        <w:t>ami 6 za,</w:t>
      </w:r>
    </w:p>
    <w:p w14:paraId="58A62B69" w14:textId="77777777" w:rsidR="005440DF" w:rsidRPr="00B259C6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5 za,</w:t>
      </w:r>
    </w:p>
    <w:p w14:paraId="79DC35A8" w14:textId="77777777" w:rsidR="005440DF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jednogłośnie</w:t>
      </w:r>
      <w:r w:rsidRPr="00B259C6">
        <w:rPr>
          <w:sz w:val="22"/>
          <w:szCs w:val="22"/>
        </w:rPr>
        <w:t xml:space="preserve"> głos</w:t>
      </w:r>
      <w:r>
        <w:rPr>
          <w:sz w:val="22"/>
          <w:szCs w:val="22"/>
        </w:rPr>
        <w:t>ami</w:t>
      </w:r>
      <w:r w:rsidRPr="00B259C6">
        <w:rPr>
          <w:sz w:val="22"/>
          <w:szCs w:val="22"/>
        </w:rPr>
        <w:t xml:space="preserve"> </w:t>
      </w:r>
      <w:r>
        <w:rPr>
          <w:sz w:val="22"/>
          <w:szCs w:val="22"/>
        </w:rPr>
        <w:t>5 za.</w:t>
      </w:r>
    </w:p>
    <w:p w14:paraId="4D849834" w14:textId="48709502" w:rsidR="005536C9" w:rsidRPr="00B60F3B" w:rsidRDefault="00B60F3B" w:rsidP="00B60F3B">
      <w:pPr>
        <w:pStyle w:val="Standard"/>
        <w:spacing w:line="100" w:lineRule="atLeast"/>
        <w:jc w:val="both"/>
      </w:pPr>
      <w:r>
        <w:rPr>
          <w:rFonts w:cs="Times New Roman"/>
          <w:color w:val="000000"/>
          <w:sz w:val="22"/>
          <w:szCs w:val="22"/>
        </w:rPr>
        <w:t>zaopiniowali pozytywnie projekt uchwały.</w:t>
      </w:r>
    </w:p>
    <w:p w14:paraId="2AF7C7BF" w14:textId="67D3B58A" w:rsidR="00B259C6" w:rsidRPr="005440DF" w:rsidRDefault="00B259C6" w:rsidP="005440DF">
      <w:pPr>
        <w:tabs>
          <w:tab w:val="clear" w:pos="283"/>
        </w:tabs>
        <w:spacing w:line="100" w:lineRule="atLeast"/>
        <w:jc w:val="both"/>
        <w:rPr>
          <w:b/>
          <w:sz w:val="22"/>
          <w:szCs w:val="22"/>
        </w:rPr>
      </w:pPr>
      <w:r w:rsidRPr="00B259C6">
        <w:rPr>
          <w:b/>
          <w:sz w:val="22"/>
          <w:szCs w:val="22"/>
        </w:rPr>
        <w:t xml:space="preserve">Do pkt 4 </w:t>
      </w:r>
    </w:p>
    <w:p w14:paraId="414B5C81" w14:textId="66FBA8DB" w:rsidR="00F12B67" w:rsidRDefault="00F12B67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Przewodniczący Pan Zdzisław Janczuk</w:t>
      </w:r>
      <w:r>
        <w:rPr>
          <w:sz w:val="22"/>
          <w:szCs w:val="22"/>
        </w:rPr>
        <w:t xml:space="preserve"> odniósł się do niskiej frekwencji radnych na posiedzeniu Komisji Budżetu i Rozwoju Gospodarczego dotyczącej stawek opłat za wywóz odpadów. </w:t>
      </w:r>
    </w:p>
    <w:p w14:paraId="49D4A544" w14:textId="737EEA9E" w:rsidR="00396A59" w:rsidRDefault="00F12B67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Radny Zbigniew Makarewicz powiedział, że w tym czasie był pracy</w:t>
      </w:r>
      <w:r w:rsidR="00596C4E">
        <w:rPr>
          <w:sz w:val="22"/>
          <w:szCs w:val="22"/>
        </w:rPr>
        <w:t>. Z</w:t>
      </w:r>
      <w:r>
        <w:rPr>
          <w:sz w:val="22"/>
          <w:szCs w:val="22"/>
        </w:rPr>
        <w:t xml:space="preserve">e względu na to, iż nie jest członkiem danej komisji, nie został zwolniony na posiedzenie. </w:t>
      </w:r>
      <w:r w:rsidR="00396A59">
        <w:rPr>
          <w:sz w:val="22"/>
          <w:szCs w:val="22"/>
        </w:rPr>
        <w:t>Poprosił również o przygotowanie informacj</w:t>
      </w:r>
      <w:r w:rsidR="00596C4E">
        <w:rPr>
          <w:sz w:val="22"/>
          <w:szCs w:val="22"/>
        </w:rPr>
        <w:t>i</w:t>
      </w:r>
      <w:r w:rsidR="00396A59">
        <w:rPr>
          <w:sz w:val="22"/>
          <w:szCs w:val="22"/>
        </w:rPr>
        <w:t xml:space="preserve"> </w:t>
      </w:r>
      <w:r w:rsidR="00596C4E">
        <w:rPr>
          <w:sz w:val="22"/>
          <w:szCs w:val="22"/>
        </w:rPr>
        <w:t>na temat ilości</w:t>
      </w:r>
      <w:r w:rsidR="00396A59">
        <w:rPr>
          <w:sz w:val="22"/>
          <w:szCs w:val="22"/>
        </w:rPr>
        <w:t xml:space="preserve"> mieszkańców </w:t>
      </w:r>
      <w:r w:rsidR="00596C4E">
        <w:rPr>
          <w:sz w:val="22"/>
          <w:szCs w:val="22"/>
        </w:rPr>
        <w:t>nie uiszczających opłat za wywóz nieczystości</w:t>
      </w:r>
      <w:r w:rsidR="005440DF">
        <w:rPr>
          <w:sz w:val="22"/>
          <w:szCs w:val="22"/>
        </w:rPr>
        <w:t>,</w:t>
      </w:r>
      <w:r w:rsidR="00596C4E">
        <w:rPr>
          <w:sz w:val="22"/>
          <w:szCs w:val="22"/>
        </w:rPr>
        <w:t xml:space="preserve"> </w:t>
      </w:r>
      <w:r w:rsidR="0043319C">
        <w:rPr>
          <w:sz w:val="22"/>
          <w:szCs w:val="22"/>
        </w:rPr>
        <w:t xml:space="preserve">jak i tych płacących na bieżąco </w:t>
      </w:r>
      <w:r w:rsidR="00596C4E">
        <w:rPr>
          <w:sz w:val="22"/>
          <w:szCs w:val="22"/>
        </w:rPr>
        <w:t xml:space="preserve">oraz </w:t>
      </w:r>
      <w:r w:rsidR="005440DF">
        <w:rPr>
          <w:sz w:val="22"/>
          <w:szCs w:val="22"/>
        </w:rPr>
        <w:br/>
      </w:r>
      <w:r w:rsidR="00596C4E">
        <w:rPr>
          <w:sz w:val="22"/>
          <w:szCs w:val="22"/>
        </w:rPr>
        <w:t xml:space="preserve">o </w:t>
      </w:r>
      <w:r w:rsidR="00396A59">
        <w:rPr>
          <w:sz w:val="22"/>
          <w:szCs w:val="22"/>
        </w:rPr>
        <w:t>spo</w:t>
      </w:r>
      <w:r w:rsidR="00596C4E">
        <w:rPr>
          <w:sz w:val="22"/>
          <w:szCs w:val="22"/>
        </w:rPr>
        <w:t>sobie</w:t>
      </w:r>
      <w:r w:rsidR="00396A59">
        <w:rPr>
          <w:sz w:val="22"/>
          <w:szCs w:val="22"/>
        </w:rPr>
        <w:t xml:space="preserve"> </w:t>
      </w:r>
      <w:r w:rsidR="00596C4E">
        <w:rPr>
          <w:sz w:val="22"/>
          <w:szCs w:val="22"/>
        </w:rPr>
        <w:t>egzekwowania przez U</w:t>
      </w:r>
      <w:r w:rsidR="00396A59">
        <w:rPr>
          <w:sz w:val="22"/>
          <w:szCs w:val="22"/>
        </w:rPr>
        <w:t xml:space="preserve">rząd Miejski </w:t>
      </w:r>
      <w:r w:rsidR="00596C4E">
        <w:rPr>
          <w:sz w:val="22"/>
          <w:szCs w:val="22"/>
        </w:rPr>
        <w:t>tych zaległości</w:t>
      </w:r>
      <w:r w:rsidR="00396A59">
        <w:rPr>
          <w:sz w:val="22"/>
          <w:szCs w:val="22"/>
        </w:rPr>
        <w:t xml:space="preserve">. </w:t>
      </w:r>
    </w:p>
    <w:p w14:paraId="700A9D6D" w14:textId="5F89C454" w:rsidR="00396A59" w:rsidRDefault="00396A59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Janina Pietrewicz powiedziała, że temat w sprawie ustalenia opłat za wywóz opłat powinien </w:t>
      </w:r>
      <w:r w:rsidR="005440DF">
        <w:rPr>
          <w:sz w:val="22"/>
          <w:szCs w:val="22"/>
        </w:rPr>
        <w:br/>
      </w:r>
      <w:r>
        <w:rPr>
          <w:sz w:val="22"/>
          <w:szCs w:val="22"/>
        </w:rPr>
        <w:t>być poruszony na wspólnym posiedzeniu komisji.</w:t>
      </w:r>
    </w:p>
    <w:p w14:paraId="3DDB50CF" w14:textId="6D7B85E1" w:rsidR="00396A59" w:rsidRDefault="005440DF" w:rsidP="005440DF">
      <w:pPr>
        <w:tabs>
          <w:tab w:val="clear" w:pos="283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54389">
        <w:rPr>
          <w:sz w:val="22"/>
          <w:szCs w:val="22"/>
        </w:rPr>
        <w:t xml:space="preserve">Radny Zbigniew Mieruński poinformował o złożeniu wniosku w sprawie publikowania protokołów </w:t>
      </w:r>
      <w:r>
        <w:rPr>
          <w:sz w:val="22"/>
          <w:szCs w:val="22"/>
        </w:rPr>
        <w:br/>
      </w:r>
      <w:r w:rsidR="00954389">
        <w:rPr>
          <w:sz w:val="22"/>
          <w:szCs w:val="22"/>
        </w:rPr>
        <w:t>z posiedzeń komisji</w:t>
      </w:r>
      <w:r w:rsidR="00596C4E">
        <w:rPr>
          <w:sz w:val="22"/>
          <w:szCs w:val="22"/>
        </w:rPr>
        <w:t xml:space="preserve">.  </w:t>
      </w:r>
    </w:p>
    <w:p w14:paraId="21B7F842" w14:textId="05DAC94B" w:rsidR="0043319C" w:rsidRDefault="0043319C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Zbigniew Makarewicz zapytał, kto w Gminie jest odpowiedzialny za oznaczanie drzew do wycinki. </w:t>
      </w:r>
      <w:r w:rsidR="005440DF">
        <w:rPr>
          <w:sz w:val="22"/>
          <w:szCs w:val="22"/>
        </w:rPr>
        <w:t>Powiedział, że w</w:t>
      </w:r>
      <w:r w:rsidR="000A378D">
        <w:rPr>
          <w:sz w:val="22"/>
          <w:szCs w:val="22"/>
        </w:rPr>
        <w:t xml:space="preserve"> parku na ul. Wojska Polskiego była przeprowadzona wycinka drzew a w kolejnych dniach powaliło</w:t>
      </w:r>
      <w:r w:rsidR="005440DF">
        <w:rPr>
          <w:sz w:val="22"/>
          <w:szCs w:val="22"/>
        </w:rPr>
        <w:t xml:space="preserve"> się</w:t>
      </w:r>
      <w:r w:rsidR="000A378D">
        <w:rPr>
          <w:sz w:val="22"/>
          <w:szCs w:val="22"/>
        </w:rPr>
        <w:t xml:space="preserve"> drzewo, które nie było przeznaczone do wycinki. Zwrócił się z prośbą o sprawdzenie stanu innych drzew w tym miejscu. </w:t>
      </w:r>
    </w:p>
    <w:p w14:paraId="29BBB466" w14:textId="77777777" w:rsidR="000A378D" w:rsidRPr="00B259C6" w:rsidRDefault="000A378D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</w:p>
    <w:p w14:paraId="21047E47" w14:textId="77777777" w:rsidR="00B259C6" w:rsidRPr="00B259C6" w:rsidRDefault="00B259C6" w:rsidP="005440DF">
      <w:pPr>
        <w:tabs>
          <w:tab w:val="clear" w:pos="283"/>
        </w:tabs>
        <w:spacing w:line="100" w:lineRule="atLeast"/>
        <w:ind w:firstLine="284"/>
        <w:jc w:val="both"/>
        <w:rPr>
          <w:sz w:val="22"/>
          <w:szCs w:val="22"/>
        </w:rPr>
      </w:pPr>
      <w:r w:rsidRPr="00B259C6">
        <w:rPr>
          <w:sz w:val="22"/>
          <w:szCs w:val="22"/>
        </w:rPr>
        <w:t>Na tym zakończono posiedzenie.</w:t>
      </w:r>
    </w:p>
    <w:p w14:paraId="446D3FBC" w14:textId="77777777" w:rsidR="00B259C6" w:rsidRPr="00B259C6" w:rsidRDefault="00B259C6" w:rsidP="005440DF">
      <w:pPr>
        <w:tabs>
          <w:tab w:val="clear" w:pos="283"/>
          <w:tab w:val="left" w:pos="585"/>
        </w:tabs>
        <w:spacing w:line="100" w:lineRule="atLeast"/>
        <w:jc w:val="both"/>
        <w:rPr>
          <w:sz w:val="22"/>
          <w:szCs w:val="22"/>
        </w:rPr>
      </w:pPr>
    </w:p>
    <w:p w14:paraId="2E32F640" w14:textId="7BB83240" w:rsidR="00B259C6" w:rsidRPr="00B259C6" w:rsidRDefault="00B259C6" w:rsidP="005440DF">
      <w:pPr>
        <w:tabs>
          <w:tab w:val="clear" w:pos="283"/>
          <w:tab w:val="left" w:pos="585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       Protokołowała</w:t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  <w:t>Przewodnicząc</w:t>
      </w:r>
      <w:r w:rsidR="005440DF">
        <w:rPr>
          <w:sz w:val="22"/>
          <w:szCs w:val="22"/>
        </w:rPr>
        <w:t xml:space="preserve">a </w:t>
      </w:r>
      <w:r w:rsidRPr="00B259C6">
        <w:rPr>
          <w:sz w:val="22"/>
          <w:szCs w:val="22"/>
        </w:rPr>
        <w:t xml:space="preserve"> Komisji</w:t>
      </w:r>
    </w:p>
    <w:p w14:paraId="741DBEC0" w14:textId="071DFCEB" w:rsidR="00B259C6" w:rsidRPr="00B259C6" w:rsidRDefault="00B259C6" w:rsidP="005440DF">
      <w:pPr>
        <w:tabs>
          <w:tab w:val="clear" w:pos="283"/>
          <w:tab w:val="left" w:pos="585"/>
        </w:tabs>
        <w:spacing w:line="100" w:lineRule="atLeast"/>
        <w:jc w:val="both"/>
        <w:rPr>
          <w:sz w:val="22"/>
          <w:szCs w:val="22"/>
        </w:rPr>
      </w:pPr>
      <w:r w:rsidRPr="00B259C6">
        <w:rPr>
          <w:sz w:val="22"/>
          <w:szCs w:val="22"/>
        </w:rPr>
        <w:t xml:space="preserve">     Róża Popławska</w:t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  <w:t xml:space="preserve">  </w:t>
      </w:r>
      <w:r w:rsidR="0080473E">
        <w:rPr>
          <w:sz w:val="22"/>
          <w:szCs w:val="22"/>
        </w:rPr>
        <w:t>Wioletta Anuszkiewicz</w:t>
      </w:r>
    </w:p>
    <w:p w14:paraId="342BD339" w14:textId="77777777" w:rsidR="00B30037" w:rsidRPr="00B259C6" w:rsidRDefault="00B30037" w:rsidP="005440DF">
      <w:pPr>
        <w:jc w:val="both"/>
      </w:pPr>
    </w:p>
    <w:sectPr w:rsidR="00B30037" w:rsidRPr="00B259C6" w:rsidSect="00CC638B">
      <w:pgSz w:w="11906" w:h="16838"/>
      <w:pgMar w:top="709" w:right="1134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CD58" w14:textId="77777777" w:rsidR="00320E10" w:rsidRDefault="00320E10" w:rsidP="00954389">
      <w:r>
        <w:separator/>
      </w:r>
    </w:p>
  </w:endnote>
  <w:endnote w:type="continuationSeparator" w:id="0">
    <w:p w14:paraId="2580D3B8" w14:textId="77777777" w:rsidR="00320E10" w:rsidRDefault="00320E10" w:rsidP="0095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00EE" w14:textId="77777777" w:rsidR="00320E10" w:rsidRDefault="00320E10" w:rsidP="00954389">
      <w:r>
        <w:separator/>
      </w:r>
    </w:p>
  </w:footnote>
  <w:footnote w:type="continuationSeparator" w:id="0">
    <w:p w14:paraId="59E09725" w14:textId="77777777" w:rsidR="00320E10" w:rsidRDefault="00320E10" w:rsidP="0095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93"/>
    <w:rsid w:val="000979FC"/>
    <w:rsid w:val="000A378D"/>
    <w:rsid w:val="00320E10"/>
    <w:rsid w:val="00396A59"/>
    <w:rsid w:val="0043319C"/>
    <w:rsid w:val="00457993"/>
    <w:rsid w:val="004F7979"/>
    <w:rsid w:val="0052495D"/>
    <w:rsid w:val="005440DF"/>
    <w:rsid w:val="005536C9"/>
    <w:rsid w:val="00596C4E"/>
    <w:rsid w:val="006007D9"/>
    <w:rsid w:val="006534E6"/>
    <w:rsid w:val="0070654A"/>
    <w:rsid w:val="0080473E"/>
    <w:rsid w:val="008A51C8"/>
    <w:rsid w:val="008A60C0"/>
    <w:rsid w:val="00954389"/>
    <w:rsid w:val="00A55EF6"/>
    <w:rsid w:val="00B259C6"/>
    <w:rsid w:val="00B30037"/>
    <w:rsid w:val="00B30979"/>
    <w:rsid w:val="00B60F3B"/>
    <w:rsid w:val="00C76726"/>
    <w:rsid w:val="00CF5A75"/>
    <w:rsid w:val="00D4664E"/>
    <w:rsid w:val="00D828C2"/>
    <w:rsid w:val="00DD2BE7"/>
    <w:rsid w:val="00E85F21"/>
    <w:rsid w:val="00F12B67"/>
    <w:rsid w:val="00F257C8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3964"/>
  <w15:chartTrackingRefBased/>
  <w15:docId w15:val="{FD30DD97-FF93-4AEE-BACE-B6FDB91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993"/>
    <w:pPr>
      <w:widowControl w:val="0"/>
      <w:tabs>
        <w:tab w:val="left" w:pos="283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9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99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57993"/>
    <w:pPr>
      <w:tabs>
        <w:tab w:val="clear" w:pos="283"/>
      </w:tabs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389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389"/>
    <w:rPr>
      <w:vertAlign w:val="superscript"/>
    </w:rPr>
  </w:style>
  <w:style w:type="paragraph" w:customStyle="1" w:styleId="Standard">
    <w:name w:val="Standard"/>
    <w:rsid w:val="005440DF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3</cp:revision>
  <dcterms:created xsi:type="dcterms:W3CDTF">2021-08-03T13:12:00Z</dcterms:created>
  <dcterms:modified xsi:type="dcterms:W3CDTF">2021-08-09T13:12:00Z</dcterms:modified>
</cp:coreProperties>
</file>