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24AA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500245553-N-2018 z dnia 12-10-2018 r. </w:t>
      </w:r>
    </w:p>
    <w:p w:rsidR="006B24AA" w:rsidRPr="006B24AA" w:rsidRDefault="006B24AA" w:rsidP="006B24AA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24AA">
        <w:rPr>
          <w:rFonts w:ascii="Tahoma" w:eastAsia="Times New Roman" w:hAnsi="Tahoma" w:cs="Tahoma"/>
          <w:sz w:val="18"/>
          <w:szCs w:val="18"/>
          <w:lang w:eastAsia="pl-PL"/>
        </w:rPr>
        <w:t xml:space="preserve">Gmina Gołdap: „Dostawa wyposażenia zabezpieczającego przed dewastacją i kradzieżą oraz wyposażenia nagłaśniającego i multimedialnego” </w:t>
      </w:r>
      <w:r w:rsidRPr="006B24A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B24AA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UDZIELENIU ZAMÓWIENIA - Dostawy </w:t>
      </w:r>
    </w:p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24A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6B24A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24AA">
        <w:rPr>
          <w:rFonts w:ascii="Tahoma" w:eastAsia="Times New Roman" w:hAnsi="Tahoma" w:cs="Tahoma"/>
          <w:sz w:val="18"/>
          <w:szCs w:val="18"/>
          <w:lang w:eastAsia="pl-PL"/>
        </w:rPr>
        <w:t xml:space="preserve">obowiązkowe </w:t>
      </w:r>
    </w:p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24A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6B24A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24AA">
        <w:rPr>
          <w:rFonts w:ascii="Tahoma" w:eastAsia="Times New Roman" w:hAnsi="Tahoma" w:cs="Tahoma"/>
          <w:sz w:val="18"/>
          <w:szCs w:val="18"/>
          <w:lang w:eastAsia="pl-PL"/>
        </w:rPr>
        <w:t xml:space="preserve">zamówienia publicznego </w:t>
      </w:r>
    </w:p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24A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24AA">
        <w:rPr>
          <w:rFonts w:ascii="Tahoma" w:eastAsia="Times New Roman" w:hAnsi="Tahoma" w:cs="Tahoma"/>
          <w:sz w:val="18"/>
          <w:szCs w:val="18"/>
          <w:lang w:eastAsia="pl-PL"/>
        </w:rPr>
        <w:t xml:space="preserve">tak </w:t>
      </w:r>
      <w:r w:rsidRPr="006B24AA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Nazwa projektu lub programu </w:t>
      </w:r>
      <w:r w:rsidRPr="006B24AA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Projekt pn.: „Urządzenie nabrzeża jeziora Gołdap” dofinansowany w ramach Europejskiego Funduszu Rozwoju Regionalnego Oś Priorytetowa 6 - „Kultura i dziedzictwo” Działanie 6.2 - „dziedzictwo naturalne” Poddziałania 6.2.3 - „Efektywne wykorzystanie zasobów” Regionalnego Programu Operacyjnego Województwa Warmińsko – Mazurskiego na lata 2014 -2020 </w:t>
      </w:r>
    </w:p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24A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przedmiotem ogłoszenia w Biuletynie Zamówień Publicznych:</w:t>
      </w:r>
      <w:r w:rsidRPr="006B24A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24AA">
        <w:rPr>
          <w:rFonts w:ascii="Tahoma" w:eastAsia="Times New Roman" w:hAnsi="Tahoma" w:cs="Tahoma"/>
          <w:sz w:val="18"/>
          <w:szCs w:val="18"/>
          <w:lang w:eastAsia="pl-PL"/>
        </w:rPr>
        <w:t xml:space="preserve">tak </w:t>
      </w:r>
      <w:r w:rsidRPr="006B24AA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Numer ogłoszenia: 616255-N-2018 </w:t>
      </w:r>
    </w:p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24A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o zmianie ogłoszenia zostało zamieszczone w Biuletynie Zamówień Publicznych:</w:t>
      </w:r>
      <w:r w:rsidRPr="006B24A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24AA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24AA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6B24A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24A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I. 1) NAZWA I ADRES: </w:t>
      </w:r>
    </w:p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24AA">
        <w:rPr>
          <w:rFonts w:ascii="Tahoma" w:eastAsia="Times New Roman" w:hAnsi="Tahoma" w:cs="Tahoma"/>
          <w:sz w:val="18"/>
          <w:szCs w:val="18"/>
          <w:lang w:eastAsia="pl-PL"/>
        </w:rPr>
        <w:t xml:space="preserve">Gmina Gołdap, Krajowy numer identyfikacyjny 79067123100000, ul. Plac </w:t>
      </w:r>
      <w:proofErr w:type="gramStart"/>
      <w:r w:rsidRPr="006B24AA">
        <w:rPr>
          <w:rFonts w:ascii="Tahoma" w:eastAsia="Times New Roman" w:hAnsi="Tahoma" w:cs="Tahoma"/>
          <w:sz w:val="18"/>
          <w:szCs w:val="18"/>
          <w:lang w:eastAsia="pl-PL"/>
        </w:rPr>
        <w:t>Zwycięstwa  14</w:t>
      </w:r>
      <w:proofErr w:type="gramEnd"/>
      <w:r w:rsidRPr="006B24AA">
        <w:rPr>
          <w:rFonts w:ascii="Tahoma" w:eastAsia="Times New Roman" w:hAnsi="Tahoma" w:cs="Tahoma"/>
          <w:sz w:val="18"/>
          <w:szCs w:val="18"/>
          <w:lang w:eastAsia="pl-PL"/>
        </w:rPr>
        <w:t xml:space="preserve">, 19500   Gołdap, woj. warmińsko-mazurskie, państwo Polska, tel. 876 156 000, e-mail jolanta.sztabinska@goldap.pl, faks 876 150 800. </w:t>
      </w:r>
      <w:r w:rsidRPr="006B24AA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6B24AA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6B24AA">
        <w:rPr>
          <w:rFonts w:ascii="Tahoma" w:eastAsia="Times New Roman" w:hAnsi="Tahoma" w:cs="Tahoma"/>
          <w:sz w:val="18"/>
          <w:szCs w:val="18"/>
          <w:lang w:eastAsia="pl-PL"/>
        </w:rPr>
        <w:t xml:space="preserve">): www.goldap.pl </w:t>
      </w:r>
    </w:p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24A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I.2) RODZAJ ZAMAWIAJĄCEGO:</w:t>
      </w:r>
      <w:r w:rsidRPr="006B24A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24AA">
        <w:rPr>
          <w:rFonts w:ascii="Tahoma" w:eastAsia="Times New Roman" w:hAnsi="Tahoma" w:cs="Tahoma"/>
          <w:sz w:val="18"/>
          <w:szCs w:val="18"/>
          <w:lang w:eastAsia="pl-PL"/>
        </w:rPr>
        <w:t>Administracja samorządowa</w:t>
      </w:r>
    </w:p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24AA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PRZEDMIOT ZAMÓWIENIA </w:t>
      </w:r>
    </w:p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24A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II.1) Nazwa nadana zamówieniu przez zamawiającego: </w:t>
      </w:r>
    </w:p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24AA">
        <w:rPr>
          <w:rFonts w:ascii="Tahoma" w:eastAsia="Times New Roman" w:hAnsi="Tahoma" w:cs="Tahoma"/>
          <w:sz w:val="18"/>
          <w:szCs w:val="18"/>
          <w:lang w:eastAsia="pl-PL"/>
        </w:rPr>
        <w:t xml:space="preserve">„Dostawa wyposażenia zabezpieczającego przed dewastacją i kradzieżą oraz wyposażenia nagłaśniającego i multimedialnego” </w:t>
      </w:r>
    </w:p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24A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</w:t>
      </w:r>
      <w:proofErr w:type="gramStart"/>
      <w:r w:rsidRPr="006B24A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referencyjny</w:t>
      </w:r>
      <w:r w:rsidRPr="006B24AA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</w:t>
      </w:r>
      <w:proofErr w:type="gramEnd"/>
      <w:r w:rsidRPr="006B24AA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jeżeli dotyczy):</w:t>
      </w:r>
      <w:r w:rsidRPr="006B24A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24AA">
        <w:rPr>
          <w:rFonts w:ascii="Tahoma" w:eastAsia="Times New Roman" w:hAnsi="Tahoma" w:cs="Tahoma"/>
          <w:sz w:val="18"/>
          <w:szCs w:val="18"/>
          <w:lang w:eastAsia="pl-PL"/>
        </w:rPr>
        <w:t xml:space="preserve">WIK-ZP.271.33.2018 </w:t>
      </w:r>
    </w:p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24A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</w:t>
      </w:r>
      <w:r w:rsidRPr="006B24A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24AA">
        <w:rPr>
          <w:rFonts w:ascii="Tahoma" w:eastAsia="Times New Roman" w:hAnsi="Tahoma" w:cs="Tahoma"/>
          <w:sz w:val="18"/>
          <w:szCs w:val="18"/>
          <w:lang w:eastAsia="pl-PL"/>
        </w:rPr>
        <w:t xml:space="preserve">Dostawy </w:t>
      </w:r>
    </w:p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24A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II.3) Krótki opis przedmiotu zamówienia </w:t>
      </w:r>
      <w:r w:rsidRPr="006B24AA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6B24AA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wymagań )</w:t>
      </w:r>
      <w:proofErr w:type="gramEnd"/>
      <w:r w:rsidRPr="006B24A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B24A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6B24A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24AA">
        <w:rPr>
          <w:rFonts w:ascii="Tahoma" w:eastAsia="Times New Roman" w:hAnsi="Tahoma" w:cs="Tahoma"/>
          <w:sz w:val="18"/>
          <w:szCs w:val="18"/>
          <w:lang w:eastAsia="pl-PL"/>
        </w:rPr>
        <w:t xml:space="preserve">Przedmiotem zamówienia jest dostawa wyposażenia zabezpieczającego przed dewastacją i kradzieżą, wyposażenia nagłaśniającego oraz multimedialnego. Część 1 – Dostawa wyposażenia zabezpieczającego przed dewastacja i kradzieżą, w skład którego wchodzi: a) systemu monitoringu – 1 szt. b) system alarmowy – 1 szt. c) sieć dostępową Wi-Fi, Część 2 – Dostawa wyposażenia multimedialnego i nagłaśniającego, w skład którego wchodzi: a) sprzęt multimedialny - 1 zestaw w skład którego wchodzą: - komputery przenośne – 2 szt. - urządzenie wielofunkcyjne – drukarka, skaner – 1 szt. - rzutnik – 1 szt. - ekran projekcyjny – 1 szt. - czytnik kodów kreskowych – 1 szt. b) sprzęt nagłaśniający – 1 zestaw, w skład którego wchodzą: - kolumny (głośniki) – 2 szt. - mikser – 1 szt. - mikrofon – 1 szt. - wzmacniacz – 1 szt. Część 3 – Dostawa wyposażenia łączności, w skład którego wchodzi: - wodoodporne radiotelefony – 10 szt. Szczegółowy opis wszystkich części przedmiotu zamówienia stanowi załącznik nr 4 do SIWZ Wykonawca wraz z dostarczonym wyposażeniem i sprzętem zobowiązany będzie do dostarczenia Zamawiającemu dokumentów potwierdzających, że posiada on parametry techniczne i jakościowe na poziomie wymagań określonych załącznik nr 4 do SIWZ (odpowiednio dla danej części zamówienia), a także do instalacji, przeprowadzenia montażu, wdrożenia oraz udzielenia instruktażu związanego z użytkowaniem przez zamawiającego dostarczonego wyposażenia. Wykonawca w ramach realizacji przedmiotu zamówienia zobowiązany będzie do instalacji okablowania w zakresie wymaganym do prawidłowego działania urządzeń oraz przeprowadzenia wszelkich niezbędnych rozruchów, konfiguracji, testów </w:t>
      </w:r>
      <w:proofErr w:type="gramStart"/>
      <w:r w:rsidRPr="006B24AA">
        <w:rPr>
          <w:rFonts w:ascii="Tahoma" w:eastAsia="Times New Roman" w:hAnsi="Tahoma" w:cs="Tahoma"/>
          <w:sz w:val="18"/>
          <w:szCs w:val="18"/>
          <w:lang w:eastAsia="pl-PL"/>
        </w:rPr>
        <w:t>itp..</w:t>
      </w:r>
      <w:proofErr w:type="gramEnd"/>
      <w:r w:rsidRPr="006B24AA">
        <w:rPr>
          <w:rFonts w:ascii="Tahoma" w:eastAsia="Times New Roman" w:hAnsi="Tahoma" w:cs="Tahoma"/>
          <w:sz w:val="18"/>
          <w:szCs w:val="18"/>
          <w:lang w:eastAsia="pl-PL"/>
        </w:rPr>
        <w:t xml:space="preserve"> Wymagalny przez zamawiającego okres rękojmi to 24 miesiące, przy czym Wykonawca zobowiązany będzie w dniu dostawy do przekazania kart gwarancyjnych na dostarczony sprzęt. </w:t>
      </w:r>
    </w:p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24A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Informacja o częściach zamówienia:</w:t>
      </w:r>
      <w:r w:rsidRPr="006B24A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B24AA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B24A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podzielone na części:</w:t>
      </w:r>
      <w:r w:rsidRPr="006B24A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24AA">
        <w:rPr>
          <w:rFonts w:ascii="Tahoma" w:eastAsia="Times New Roman" w:hAnsi="Tahoma" w:cs="Tahoma"/>
          <w:sz w:val="18"/>
          <w:szCs w:val="18"/>
          <w:lang w:eastAsia="pl-PL"/>
        </w:rPr>
        <w:t xml:space="preserve">tak </w:t>
      </w:r>
    </w:p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24A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II.5) Główny Kod CPV:</w:t>
      </w:r>
      <w:r w:rsidRPr="006B24AA">
        <w:rPr>
          <w:rFonts w:ascii="Tahoma" w:eastAsia="Times New Roman" w:hAnsi="Tahoma" w:cs="Tahoma"/>
          <w:sz w:val="18"/>
          <w:szCs w:val="18"/>
          <w:lang w:eastAsia="pl-PL"/>
        </w:rPr>
        <w:t xml:space="preserve"> 31730000-2</w:t>
      </w:r>
    </w:p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24A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 xml:space="preserve">Dodatkowe kody CPV: </w:t>
      </w:r>
      <w:r w:rsidRPr="006B24AA">
        <w:rPr>
          <w:rFonts w:ascii="Tahoma" w:eastAsia="Times New Roman" w:hAnsi="Tahoma" w:cs="Tahoma"/>
          <w:sz w:val="18"/>
          <w:szCs w:val="18"/>
          <w:lang w:eastAsia="pl-PL"/>
        </w:rPr>
        <w:t xml:space="preserve">32412120-1, 32424000-1, 45300000-0, 32342400-6, 32342410-9, 30213100-6, 38653400-1, 32343000-9, 32340000-8, 30216130-6, 32236000-6 </w:t>
      </w:r>
    </w:p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24AA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III: PROCEDURA </w:t>
      </w:r>
    </w:p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24A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III.1) TRYB UDZIELENIA ZAMÓWIENIA </w:t>
      </w:r>
    </w:p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24AA">
        <w:rPr>
          <w:rFonts w:ascii="Tahoma" w:eastAsia="Times New Roman" w:hAnsi="Tahoma" w:cs="Tahoma"/>
          <w:sz w:val="18"/>
          <w:szCs w:val="18"/>
          <w:lang w:eastAsia="pl-PL"/>
        </w:rPr>
        <w:t>Przetarg nieograniczony</w:t>
      </w:r>
    </w:p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24A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III.2) Ogłoszenie dotyczy zakończenia dynamicznego systemu zakupów </w:t>
      </w:r>
    </w:p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24AA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24A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III.3) Informacje dodatkowe: </w:t>
      </w:r>
    </w:p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24AA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B24AA" w:rsidRPr="006B24AA" w:rsidTr="006B24A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1 – Dostawa wyposażenia zabezpieczającego przed dewastacja i kradzieżą </w:t>
            </w:r>
          </w:p>
        </w:tc>
      </w:tr>
      <w:tr w:rsidR="006B24AA" w:rsidRPr="006B24AA" w:rsidTr="006B24A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24AA" w:rsidRPr="006B24AA" w:rsidTr="006B24A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10/10/2018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2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32837.40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2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</w:t>
            </w:r>
            <w:proofErr w:type="gram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ofert:  1</w:t>
            </w:r>
            <w:proofErr w:type="gramEnd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Maxi-Tech Przemysław Turowski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biuro@maxi-tech.pl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Chabrowa 8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16-400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Suwałki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podlaskie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43328.16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43328.16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43328.16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B24AA" w:rsidRPr="006B24AA" w:rsidTr="006B24A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2 – Dostawa wyposażenia multimedialnego i nagłaśniającego </w:t>
            </w:r>
          </w:p>
        </w:tc>
      </w:tr>
      <w:tr w:rsidR="006B24AA" w:rsidRPr="006B24AA" w:rsidTr="006B24A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24AA" w:rsidRPr="006B24AA" w:rsidTr="006B24A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10/10/2018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2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10162.60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2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</w:t>
            </w:r>
            <w:proofErr w:type="gram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ofert:  1</w:t>
            </w:r>
            <w:proofErr w:type="gramEnd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Firma Handlowo - Usługowa Diament Dorota Bukalska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biuro@diament.pl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Traugutta 2/4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42-215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Częstochowa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12919.92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12919.92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12919.92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B24AA" w:rsidRPr="006B24AA" w:rsidTr="006B24A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3 – Dostawa wyposażenia łączności </w:t>
            </w:r>
          </w:p>
        </w:tc>
      </w:tr>
      <w:tr w:rsidR="006B24AA" w:rsidRPr="006B24AA" w:rsidTr="006B24A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3 postępowania została unieważniona w dniu 2 października br. na podstawie art. 93 ust. 1 pkt 1) Ustawy Prawo zamówień publicznych, ponieważ w wyznaczonym terminie składania ofert, który upłynął w dniu 20.09.2018 r. o godz. 10.00, nie złożono żadnej oferty </w:t>
            </w:r>
          </w:p>
        </w:tc>
      </w:tr>
      <w:tr w:rsidR="006B24AA" w:rsidRPr="006B24AA" w:rsidTr="006B24A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24AA" w:rsidRPr="006B24AA" w:rsidRDefault="006B24AA" w:rsidP="006B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24A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IV.9) UZASADNIENIE UDZIELENIA ZAMÓWIENIA W TRYBIE NEGOCJACJI BEZ OGŁOSZENIA, ZAMÓWIENIA Z WOLNEJ RĘKI ALBO ZAPYTANIA O CENĘ </w:t>
      </w:r>
    </w:p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24A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IV.9.1) Podstawa prawna</w:t>
      </w:r>
      <w:r w:rsidRPr="006B24A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24AA">
        <w:rPr>
          <w:rFonts w:ascii="Tahoma" w:eastAsia="Times New Roman" w:hAnsi="Tahoma" w:cs="Tahoma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6B24AA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6B24AA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</w:p>
    <w:p w:rsidR="006B24AA" w:rsidRPr="006B24AA" w:rsidRDefault="006B24AA" w:rsidP="006B24A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24A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IV.9.2) Uzasadnienie wyboru trybu </w:t>
      </w:r>
    </w:p>
    <w:p w:rsidR="00561438" w:rsidRDefault="006B24AA" w:rsidP="006B24AA">
      <w:r w:rsidRPr="006B24AA">
        <w:rPr>
          <w:rFonts w:ascii="Tahoma" w:eastAsia="Times New Roman" w:hAnsi="Tahoma" w:cs="Tahoma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  <w:bookmarkStart w:id="0" w:name="_GoBack"/>
      <w:bookmarkEnd w:id="0"/>
    </w:p>
    <w:sectPr w:rsidR="0056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AA"/>
    <w:rsid w:val="00561438"/>
    <w:rsid w:val="006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B001B-4421-46C1-9A40-5B5F360B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9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499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8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55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2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8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5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1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1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93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10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10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66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40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6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15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2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1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9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44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79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9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01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23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1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88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0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47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31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08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4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1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03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97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34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64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81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19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13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18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9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3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7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92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23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918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9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34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2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5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39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14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62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AFDFD"/>
            <w:right w:val="none" w:sz="0" w:space="0" w:color="auto"/>
          </w:divBdr>
        </w:div>
        <w:div w:id="637493596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671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107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029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123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144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503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865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232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481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256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609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407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929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6884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21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5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6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45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4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88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4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6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9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16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6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993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94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4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61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00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17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03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2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92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50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2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4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2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71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41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7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0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1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8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60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84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95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7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97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1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45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9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17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02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1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4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33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42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199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73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0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76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5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4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22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93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7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6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3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6469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7173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999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80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3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0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04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1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56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5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4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19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7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0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0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6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16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6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7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23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04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03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1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5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28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25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2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20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4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4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3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80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0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66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79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9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71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1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1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9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44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8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22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8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86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9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38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73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3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08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8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2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0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5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62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2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87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93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1213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2018-10-12T12:27:00Z</dcterms:created>
  <dcterms:modified xsi:type="dcterms:W3CDTF">2018-10-12T12:30:00Z</dcterms:modified>
</cp:coreProperties>
</file>