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EC101" w14:textId="77777777" w:rsidR="00476411" w:rsidRDefault="00476411" w:rsidP="000F41A8">
      <w:pPr>
        <w:rPr>
          <w:rFonts w:asciiTheme="minorHAnsi" w:hAnsiTheme="minorHAnsi" w:cstheme="minorHAnsi"/>
          <w:b/>
          <w:sz w:val="22"/>
          <w:szCs w:val="22"/>
        </w:rPr>
      </w:pPr>
    </w:p>
    <w:p w14:paraId="5F2A6191" w14:textId="77777777" w:rsidR="00476411" w:rsidRDefault="00476411" w:rsidP="000F41A8">
      <w:pPr>
        <w:rPr>
          <w:rFonts w:asciiTheme="minorHAnsi" w:hAnsiTheme="minorHAnsi" w:cstheme="minorHAnsi"/>
          <w:b/>
          <w:sz w:val="22"/>
          <w:szCs w:val="22"/>
        </w:rPr>
      </w:pPr>
    </w:p>
    <w:p w14:paraId="119FFF55" w14:textId="438EFA70" w:rsidR="000F41A8" w:rsidRPr="00CB50A6" w:rsidRDefault="000F41A8" w:rsidP="000F41A8">
      <w:p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ZP-</w:t>
      </w:r>
      <w:r w:rsidR="00371394" w:rsidRPr="00CB50A6">
        <w:rPr>
          <w:rFonts w:asciiTheme="minorHAnsi" w:hAnsiTheme="minorHAnsi" w:cstheme="minorHAnsi"/>
          <w:b/>
          <w:sz w:val="22"/>
          <w:szCs w:val="22"/>
        </w:rPr>
        <w:t>WGK</w:t>
      </w:r>
      <w:r w:rsidRPr="00CB50A6">
        <w:rPr>
          <w:rFonts w:asciiTheme="minorHAnsi" w:hAnsiTheme="minorHAnsi" w:cstheme="minorHAnsi"/>
          <w:b/>
          <w:sz w:val="22"/>
          <w:szCs w:val="22"/>
        </w:rPr>
        <w:t>.271.</w:t>
      </w:r>
      <w:r w:rsidR="00355F7A">
        <w:rPr>
          <w:rFonts w:asciiTheme="minorHAnsi" w:hAnsiTheme="minorHAnsi" w:cstheme="minorHAnsi"/>
          <w:b/>
          <w:sz w:val="22"/>
          <w:szCs w:val="22"/>
        </w:rPr>
        <w:t>46</w:t>
      </w:r>
      <w:r w:rsidRPr="00CB50A6">
        <w:rPr>
          <w:rFonts w:asciiTheme="minorHAnsi" w:hAnsiTheme="minorHAnsi" w:cstheme="minorHAnsi"/>
          <w:b/>
          <w:sz w:val="22"/>
          <w:szCs w:val="22"/>
        </w:rPr>
        <w:t xml:space="preserve">.2024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Gołdap, dn. 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7D6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5954" w:rsidRPr="00CB50A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7D6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.2024 r.</w:t>
      </w:r>
    </w:p>
    <w:p w14:paraId="421307F7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414199" w14:textId="77777777" w:rsidR="00877D3D" w:rsidRDefault="00877D3D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4AE9A1" w14:textId="77777777" w:rsidR="00476411" w:rsidRDefault="00476411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56F63" w14:textId="79E4B6EF" w:rsidR="000F41A8" w:rsidRPr="00A516C6" w:rsidRDefault="000F41A8" w:rsidP="000F41A8">
      <w:pPr>
        <w:jc w:val="center"/>
        <w:rPr>
          <w:rFonts w:asciiTheme="minorHAnsi" w:hAnsiTheme="minorHAnsi" w:cstheme="minorHAnsi"/>
          <w:b/>
        </w:rPr>
      </w:pPr>
      <w:r w:rsidRPr="00A516C6">
        <w:rPr>
          <w:rFonts w:asciiTheme="minorHAnsi" w:hAnsiTheme="minorHAnsi" w:cstheme="minorHAnsi"/>
          <w:b/>
        </w:rPr>
        <w:t>ZAWIADOMIENIE</w:t>
      </w:r>
    </w:p>
    <w:p w14:paraId="0A2F0EF2" w14:textId="77777777" w:rsidR="000F41A8" w:rsidRPr="00A516C6" w:rsidRDefault="000F41A8" w:rsidP="000F41A8">
      <w:pPr>
        <w:jc w:val="center"/>
        <w:rPr>
          <w:rFonts w:asciiTheme="minorHAnsi" w:hAnsiTheme="minorHAnsi" w:cstheme="minorHAnsi"/>
        </w:rPr>
      </w:pPr>
      <w:r w:rsidRPr="00A516C6">
        <w:rPr>
          <w:rFonts w:asciiTheme="minorHAnsi" w:hAnsiTheme="minorHAnsi" w:cstheme="minorHAnsi"/>
          <w:b/>
        </w:rPr>
        <w:t xml:space="preserve">o wyborze najkorzystniejszej oferty </w:t>
      </w:r>
    </w:p>
    <w:p w14:paraId="4A5D15A2" w14:textId="77777777" w:rsidR="000F41A8" w:rsidRDefault="000F41A8" w:rsidP="000F41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540F87" w14:textId="77777777" w:rsidR="00476411" w:rsidRDefault="00476411" w:rsidP="000F41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05D536" w14:textId="77777777" w:rsidR="00A516C6" w:rsidRPr="00CB50A6" w:rsidRDefault="00A516C6" w:rsidP="000F41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13B8C6" w14:textId="50414FE2" w:rsidR="000F41A8" w:rsidRDefault="000F41A8" w:rsidP="000F41A8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proofErr w:type="spellStart"/>
      <w:r w:rsidR="00945954"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945954"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2024 r. poz. 1320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trybie podstawowym bez negocjacji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przedmiocie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7D7D6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odbioru i zagospodarowania odpadów komunalnych z terenów niezamieszkałych należących do Gminy Gołdap w częś</w:t>
      </w:r>
      <w:r w:rsidR="0047641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</w:t>
      </w:r>
      <w:r w:rsidR="007D7D6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 1, 2, 3</w:t>
      </w:r>
      <w:r w:rsidRPr="00CB50A6">
        <w:rPr>
          <w:rFonts w:asciiTheme="minorHAnsi" w:hAnsiTheme="minorHAnsi" w:cstheme="minorHAnsi"/>
          <w:sz w:val="22"/>
          <w:szCs w:val="22"/>
        </w:rPr>
        <w:t>, oferta złożona przez</w:t>
      </w:r>
      <w:r w:rsidR="00371394" w:rsidRPr="00CB50A6">
        <w:rPr>
          <w:rFonts w:asciiTheme="minorHAnsi" w:hAnsiTheme="minorHAnsi" w:cstheme="minorHAnsi"/>
          <w:sz w:val="22"/>
          <w:szCs w:val="22"/>
        </w:rPr>
        <w:t xml:space="preserve"> 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>BEZ Tomasz Brzeziński NIP 8471175200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Marta Brzezińska NIP 1132198784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działający wspólnie jako: Przedsiębiorstwo Usług Komunalnych Tomasz Brzeziński Marta Brzezińska s.c. ul. Zatorowa 1, 19-500 Gołdap NIP </w:t>
      </w:r>
      <w:r w:rsidR="00CB50A6" w:rsidRPr="00CB50A6">
        <w:rPr>
          <w:rFonts w:asciiTheme="minorHAnsi" w:hAnsiTheme="minorHAnsi" w:cstheme="minorHAnsi"/>
          <w:b/>
          <w:bCs/>
          <w:sz w:val="22"/>
          <w:szCs w:val="22"/>
        </w:rPr>
        <w:t>8471613953</w:t>
      </w:r>
      <w:r w:rsidRPr="00CB50A6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</w:t>
      </w:r>
      <w:proofErr w:type="spellStart"/>
      <w:r w:rsidRPr="00CB50A6">
        <w:rPr>
          <w:rFonts w:asciiTheme="minorHAnsi" w:eastAsia="Tahoma" w:hAnsiTheme="minorHAnsi" w:cstheme="minorHAnsi"/>
          <w:sz w:val="22"/>
          <w:szCs w:val="22"/>
        </w:rPr>
        <w:t>Pzp</w:t>
      </w:r>
      <w:proofErr w:type="spellEnd"/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oparciu o cenę</w:t>
      </w:r>
      <w:r w:rsidR="00547743" w:rsidRPr="00CB50A6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CB50A6">
        <w:rPr>
          <w:rFonts w:asciiTheme="minorHAnsi" w:eastAsia="Tahoma" w:hAnsiTheme="minorHAnsi" w:cstheme="minorHAnsi"/>
          <w:sz w:val="22"/>
          <w:szCs w:val="22"/>
        </w:rPr>
        <w:t>określon</w:t>
      </w:r>
      <w:r w:rsidR="002B21B2">
        <w:rPr>
          <w:rFonts w:asciiTheme="minorHAnsi" w:eastAsia="Tahoma" w:hAnsiTheme="minorHAnsi" w:cstheme="minorHAnsi"/>
          <w:sz w:val="22"/>
          <w:szCs w:val="22"/>
        </w:rPr>
        <w:t>ą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dokumentach zamówienia, jako kryteri</w:t>
      </w:r>
      <w:r w:rsidR="002B21B2">
        <w:rPr>
          <w:rFonts w:asciiTheme="minorHAnsi" w:eastAsia="Tahoma" w:hAnsiTheme="minorHAnsi" w:cstheme="minorHAnsi"/>
          <w:sz w:val="22"/>
          <w:szCs w:val="22"/>
        </w:rPr>
        <w:t>um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oceny ofert:</w:t>
      </w:r>
    </w:p>
    <w:p w14:paraId="2C27A5E0" w14:textId="77777777" w:rsidR="00877D3D" w:rsidRDefault="00877D3D" w:rsidP="000F41A8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2727F77B" w14:textId="3E88F835" w:rsidR="002B21B2" w:rsidRPr="002B21B2" w:rsidRDefault="002B21B2" w:rsidP="000F41A8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  <w:r w:rsidRPr="002B21B2"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  <w:t>Część 1</w:t>
      </w:r>
      <w:r w:rsidRPr="002B21B2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– Opróżnianie, odbiór i zagospodarowanie odpadów z koszy ulicznych na terenie miasta Gołdap</w:t>
      </w:r>
    </w:p>
    <w:p w14:paraId="0E5DA3EC" w14:textId="52DCBCFA" w:rsidR="00B82209" w:rsidRPr="00877D3D" w:rsidRDefault="00E636F6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2B21B2">
        <w:rPr>
          <w:rFonts w:asciiTheme="minorHAnsi" w:hAnsiTheme="minorHAnsi" w:cstheme="minorHAnsi"/>
          <w:b/>
          <w:bCs/>
          <w:sz w:val="22"/>
          <w:szCs w:val="22"/>
        </w:rPr>
        <w:t>335 400,00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1C37975A" w14:textId="77777777" w:rsidR="00877D3D" w:rsidRPr="00CB50A6" w:rsidRDefault="00877D3D" w:rsidP="00877D3D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14:paraId="2436087E" w14:textId="46423465" w:rsidR="00B82209" w:rsidRPr="00CB50A6" w:rsidRDefault="00E636F6" w:rsidP="00E636F6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kryterium oceny ofert:</w:t>
      </w:r>
    </w:p>
    <w:tbl>
      <w:tblPr>
        <w:tblW w:w="149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1100"/>
        <w:gridCol w:w="7259"/>
        <w:gridCol w:w="3078"/>
        <w:gridCol w:w="2640"/>
      </w:tblGrid>
      <w:tr w:rsidR="002B21B2" w:rsidRPr="00CB50A6" w14:paraId="4772935F" w14:textId="77777777" w:rsidTr="002B21B2">
        <w:trPr>
          <w:trHeight w:val="241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2A5" w14:textId="77777777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0D0D6FE" w14:textId="77777777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4D36D" w14:textId="77777777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DBFA787" w14:textId="77777777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3C8AE951" w14:textId="77777777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7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AB42" w14:textId="77777777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827CCDC" w14:textId="77777777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CB25" w14:textId="5D242EB1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Kryterium cena - </w:t>
            </w: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</w:t>
            </w: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0%</w:t>
            </w:r>
          </w:p>
        </w:tc>
      </w:tr>
      <w:tr w:rsidR="002B21B2" w:rsidRPr="00CB50A6" w14:paraId="5B199936" w14:textId="77777777" w:rsidTr="002B21B2">
        <w:trPr>
          <w:trHeight w:val="108"/>
        </w:trPr>
        <w:tc>
          <w:tcPr>
            <w:tcW w:w="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74E3" w14:textId="77777777" w:rsidR="002B21B2" w:rsidRPr="00CB50A6" w:rsidRDefault="002B21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E5FB" w14:textId="77777777" w:rsidR="002B21B2" w:rsidRPr="00CB50A6" w:rsidRDefault="002B21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CE4" w14:textId="77777777" w:rsidR="002B21B2" w:rsidRPr="00CB50A6" w:rsidRDefault="002B21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9773" w14:textId="77777777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Cena ofertowa brutto (PLN)</w:t>
            </w:r>
          </w:p>
          <w:p w14:paraId="55B6CA8D" w14:textId="77777777" w:rsidR="002B21B2" w:rsidRPr="00CB50A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0C4" w14:textId="77777777" w:rsidR="002B21B2" w:rsidRPr="00CB50A6" w:rsidRDefault="002B21B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</w:tr>
      <w:tr w:rsidR="002B21B2" w:rsidRPr="00CB50A6" w14:paraId="6D0F083D" w14:textId="77777777" w:rsidTr="002B21B2">
        <w:trPr>
          <w:trHeight w:val="182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001C" w14:textId="74BC0611" w:rsidR="002B21B2" w:rsidRPr="00CB50A6" w:rsidRDefault="002B21B2" w:rsidP="00F124E0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C10A8" w14:textId="43635093" w:rsidR="002B21B2" w:rsidRPr="00CB50A6" w:rsidRDefault="002B21B2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4525" w14:textId="77777777" w:rsidR="002B21B2" w:rsidRPr="00E26A9A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BEZ Tomasz Brzeziński</w:t>
            </w:r>
          </w:p>
          <w:p w14:paraId="557D66E0" w14:textId="77777777" w:rsidR="002B21B2" w:rsidRPr="00E26A9A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8471175200</w:t>
            </w:r>
          </w:p>
          <w:p w14:paraId="0E0930CA" w14:textId="77777777" w:rsidR="002B21B2" w:rsidRPr="00E26A9A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Marta Brzezińska</w:t>
            </w:r>
          </w:p>
          <w:p w14:paraId="6A4454A5" w14:textId="77777777" w:rsidR="002B21B2" w:rsidRPr="00E26A9A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1132198784</w:t>
            </w:r>
          </w:p>
          <w:p w14:paraId="693BB3B9" w14:textId="77777777" w:rsidR="002B21B2" w:rsidRPr="00E26A9A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działający wspólnie jako: </w:t>
            </w:r>
          </w:p>
          <w:p w14:paraId="338152CB" w14:textId="326AADE7" w:rsidR="002B21B2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Przedsiębiorstwo Usług Komunalnych Tomasz Brzeziński Marta Brzezińska s.c.</w:t>
            </w:r>
          </w:p>
          <w:p w14:paraId="150D7438" w14:textId="5FCC2A84" w:rsidR="002B21B2" w:rsidRPr="00E636F6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ul. Zatorowa 1, 19-500 Gołdap</w:t>
            </w:r>
          </w:p>
          <w:p w14:paraId="61A7D8D1" w14:textId="6D2E9321" w:rsidR="002B21B2" w:rsidRPr="00CB50A6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NIP 8471613953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B751" w14:textId="2C81F183" w:rsidR="002B21B2" w:rsidRPr="00CB50A6" w:rsidRDefault="00A24A53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335 400,00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A61F" w14:textId="07C8CBB4" w:rsidR="002B21B2" w:rsidRPr="00CB50A6" w:rsidRDefault="00A24A53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</w:tbl>
    <w:p w14:paraId="4E0D6703" w14:textId="77777777" w:rsidR="00B82209" w:rsidRDefault="00B82209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ACC6D7E" w14:textId="77777777" w:rsidR="00A516C6" w:rsidRDefault="00A516C6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5FD55FC" w14:textId="77777777" w:rsidR="00A516C6" w:rsidRDefault="00A516C6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E4A2768" w14:textId="5A5B806A" w:rsidR="00877D3D" w:rsidRDefault="00877D3D">
      <w:pPr>
        <w:pStyle w:val="Textbody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7D3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Część 2 </w:t>
      </w:r>
      <w:r w:rsidRPr="00877D3D">
        <w:rPr>
          <w:rFonts w:asciiTheme="minorHAnsi" w:hAnsiTheme="minorHAnsi" w:cstheme="minorHAnsi"/>
          <w:b/>
          <w:bCs/>
          <w:sz w:val="22"/>
          <w:szCs w:val="22"/>
        </w:rPr>
        <w:t>– Odbiór i zagospodarowanie odpadów ze sprzątania ogólnodostępnych terenów miejskich (sprzątanie śmieci z ulic, placów, skwerków, alejek, parkingów)</w:t>
      </w:r>
    </w:p>
    <w:p w14:paraId="1FF9E0F3" w14:textId="18A242E0" w:rsidR="00877D3D" w:rsidRPr="00877D3D" w:rsidRDefault="00877D3D" w:rsidP="00877D3D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>
        <w:rPr>
          <w:rFonts w:asciiTheme="minorHAnsi" w:hAnsiTheme="minorHAnsi" w:cstheme="minorHAnsi"/>
          <w:b/>
          <w:bCs/>
          <w:sz w:val="22"/>
          <w:szCs w:val="22"/>
        </w:rPr>
        <w:t>136 890</w:t>
      </w:r>
      <w:r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38CC8786" w14:textId="77777777" w:rsidR="00877D3D" w:rsidRDefault="00877D3D" w:rsidP="00877D3D">
      <w:pPr>
        <w:pStyle w:val="Standard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0104D432" w14:textId="77777777" w:rsidR="00877D3D" w:rsidRPr="00CB50A6" w:rsidRDefault="00877D3D" w:rsidP="00877D3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kryterium oceny ofert:</w:t>
      </w:r>
    </w:p>
    <w:tbl>
      <w:tblPr>
        <w:tblW w:w="149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1100"/>
        <w:gridCol w:w="7259"/>
        <w:gridCol w:w="3078"/>
        <w:gridCol w:w="2640"/>
      </w:tblGrid>
      <w:tr w:rsidR="00877D3D" w:rsidRPr="00CB50A6" w14:paraId="75941CD8" w14:textId="77777777" w:rsidTr="00A006E3">
        <w:trPr>
          <w:trHeight w:val="241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C9F5D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68A9FF5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74681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0C8AE29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1DCE38EF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7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ADABB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D55EA5D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CAEA2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Kryterium cena - </w:t>
            </w: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</w:t>
            </w: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0%</w:t>
            </w:r>
          </w:p>
        </w:tc>
      </w:tr>
      <w:tr w:rsidR="00877D3D" w:rsidRPr="00CB50A6" w14:paraId="2CE2F61B" w14:textId="77777777" w:rsidTr="00A006E3">
        <w:trPr>
          <w:trHeight w:val="108"/>
        </w:trPr>
        <w:tc>
          <w:tcPr>
            <w:tcW w:w="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79D0" w14:textId="77777777" w:rsidR="00877D3D" w:rsidRPr="00CB50A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4F768" w14:textId="77777777" w:rsidR="00877D3D" w:rsidRPr="00CB50A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41843" w14:textId="77777777" w:rsidR="00877D3D" w:rsidRPr="00CB50A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3A71E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Cena ofertowa brutto (PLN)</w:t>
            </w:r>
          </w:p>
          <w:p w14:paraId="36DF0F81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28708" w14:textId="77777777" w:rsidR="00877D3D" w:rsidRPr="00CB50A6" w:rsidRDefault="00877D3D" w:rsidP="00A006E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</w:tr>
      <w:tr w:rsidR="00877D3D" w:rsidRPr="00CB50A6" w14:paraId="54B60C57" w14:textId="77777777" w:rsidTr="00A006E3">
        <w:trPr>
          <w:trHeight w:val="182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82621" w14:textId="77777777" w:rsidR="00877D3D" w:rsidRPr="00CB50A6" w:rsidRDefault="00877D3D" w:rsidP="00A006E3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B7BEE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E3F49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BEZ Tomasz Brzeziński</w:t>
            </w:r>
          </w:p>
          <w:p w14:paraId="438ECDF4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8471175200</w:t>
            </w:r>
          </w:p>
          <w:p w14:paraId="587FDBD6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Marta Brzezińska</w:t>
            </w:r>
          </w:p>
          <w:p w14:paraId="3C21848C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1132198784</w:t>
            </w:r>
          </w:p>
          <w:p w14:paraId="6CE6C699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działający wspólnie jako: </w:t>
            </w:r>
          </w:p>
          <w:p w14:paraId="6C5DD051" w14:textId="77777777" w:rsidR="00877D3D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Przedsiębiorstwo Usług Komunalnych Tomasz Brzeziński Marta Brzezińska s.c.</w:t>
            </w:r>
          </w:p>
          <w:p w14:paraId="660DB3A0" w14:textId="77777777" w:rsidR="00877D3D" w:rsidRPr="00E636F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ul. Zatorowa 1, 19-500 Gołdap</w:t>
            </w:r>
          </w:p>
          <w:p w14:paraId="36B0F93C" w14:textId="77777777" w:rsidR="00877D3D" w:rsidRPr="00CB50A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NIP 8471613953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65328" w14:textId="6ECA1A30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136 890,00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0EFA3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</w:tbl>
    <w:p w14:paraId="3B8CE8AE" w14:textId="1786BD0F" w:rsidR="00877D3D" w:rsidRDefault="00877D3D">
      <w:pPr>
        <w:pStyle w:val="Textbody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DB19BE" w14:textId="07103374" w:rsidR="00877D3D" w:rsidRPr="00877D3D" w:rsidRDefault="00877D3D">
      <w:pPr>
        <w:pStyle w:val="Textbody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7D3D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Dzierżawa pojemników, odbiór i transport odpadów komunalnych z targowiska miejskiego w Gołdapi</w:t>
      </w:r>
    </w:p>
    <w:p w14:paraId="373E290C" w14:textId="1E9E8EA4" w:rsidR="00877D3D" w:rsidRPr="00877D3D" w:rsidRDefault="00877D3D" w:rsidP="00877D3D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>
        <w:rPr>
          <w:rFonts w:asciiTheme="minorHAnsi" w:hAnsiTheme="minorHAnsi" w:cstheme="minorHAnsi"/>
          <w:b/>
          <w:bCs/>
          <w:sz w:val="22"/>
          <w:szCs w:val="22"/>
        </w:rPr>
        <w:t>67 140</w:t>
      </w:r>
      <w:r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102D13DD" w14:textId="77777777" w:rsidR="00877D3D" w:rsidRDefault="00877D3D" w:rsidP="00877D3D">
      <w:pPr>
        <w:pStyle w:val="Textbody"/>
        <w:spacing w:line="1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146C7F78" w14:textId="77777777" w:rsidR="00877D3D" w:rsidRPr="00CB50A6" w:rsidRDefault="00877D3D" w:rsidP="00877D3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kryterium oceny ofert:</w:t>
      </w:r>
    </w:p>
    <w:tbl>
      <w:tblPr>
        <w:tblW w:w="149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1100"/>
        <w:gridCol w:w="7259"/>
        <w:gridCol w:w="3078"/>
        <w:gridCol w:w="2640"/>
      </w:tblGrid>
      <w:tr w:rsidR="00877D3D" w:rsidRPr="00CB50A6" w14:paraId="75A037FD" w14:textId="77777777" w:rsidTr="00A006E3">
        <w:trPr>
          <w:trHeight w:val="241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9C0E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38C7EA1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2D383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BD90714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2FF176D7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7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D126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92C7DBE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09AD1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Kryterium cena - </w:t>
            </w: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</w:t>
            </w: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0%</w:t>
            </w:r>
          </w:p>
        </w:tc>
      </w:tr>
      <w:tr w:rsidR="00877D3D" w:rsidRPr="00CB50A6" w14:paraId="3CF6EF76" w14:textId="77777777" w:rsidTr="00A006E3">
        <w:trPr>
          <w:trHeight w:val="108"/>
        </w:trPr>
        <w:tc>
          <w:tcPr>
            <w:tcW w:w="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CC9D" w14:textId="77777777" w:rsidR="00877D3D" w:rsidRPr="00CB50A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6657F" w14:textId="77777777" w:rsidR="00877D3D" w:rsidRPr="00CB50A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9765" w14:textId="77777777" w:rsidR="00877D3D" w:rsidRPr="00CB50A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CEADD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Cena ofertowa brutto (PLN)</w:t>
            </w:r>
          </w:p>
          <w:p w14:paraId="537AECC9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C651" w14:textId="77777777" w:rsidR="00877D3D" w:rsidRPr="00CB50A6" w:rsidRDefault="00877D3D" w:rsidP="00A006E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</w:tr>
      <w:tr w:rsidR="00877D3D" w:rsidRPr="00CB50A6" w14:paraId="71E3568F" w14:textId="77777777" w:rsidTr="00A006E3">
        <w:trPr>
          <w:trHeight w:val="182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5A21" w14:textId="77777777" w:rsidR="00877D3D" w:rsidRPr="00CB50A6" w:rsidRDefault="00877D3D" w:rsidP="00A006E3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7A323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7F49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BEZ Tomasz Brzeziński</w:t>
            </w:r>
          </w:p>
          <w:p w14:paraId="1C41D9E1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8471175200</w:t>
            </w:r>
          </w:p>
          <w:p w14:paraId="255055B8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Marta Brzezińska</w:t>
            </w:r>
          </w:p>
          <w:p w14:paraId="15F54A8A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1132198784</w:t>
            </w:r>
          </w:p>
          <w:p w14:paraId="7E3949AD" w14:textId="77777777" w:rsidR="00877D3D" w:rsidRPr="00E26A9A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działający wspólnie jako: </w:t>
            </w:r>
          </w:p>
          <w:p w14:paraId="76CC5EDE" w14:textId="77777777" w:rsidR="00877D3D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Przedsiębiorstwo Usług Komunalnych Tomasz Brzeziński Marta Brzezińska s.c.</w:t>
            </w:r>
          </w:p>
          <w:p w14:paraId="19604F94" w14:textId="77777777" w:rsidR="00877D3D" w:rsidRPr="00E636F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ul. Zatorowa 1, 19-500 Gołdap</w:t>
            </w:r>
          </w:p>
          <w:p w14:paraId="1ED9AE05" w14:textId="77777777" w:rsidR="00877D3D" w:rsidRPr="00CB50A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NIP 8471613953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5B3B6" w14:textId="4E8385AD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67 140,00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01F1" w14:textId="77777777" w:rsidR="00877D3D" w:rsidRPr="00CB50A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</w:tbl>
    <w:p w14:paraId="70931340" w14:textId="77777777" w:rsidR="00877D3D" w:rsidRDefault="00877D3D" w:rsidP="00877D3D">
      <w:pPr>
        <w:pStyle w:val="Textbody"/>
        <w:spacing w:line="1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41B6A9F" w14:textId="2C5FC19B" w:rsidR="00B82209" w:rsidRPr="00CB50A6" w:rsidRDefault="00E636F6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          </w:t>
      </w:r>
      <w:r w:rsidRPr="00CB50A6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B82209" w:rsidRPr="00CB50A6" w:rsidSect="00CF6023">
      <w:headerReference w:type="default" r:id="rId8"/>
      <w:headerReference w:type="first" r:id="rId9"/>
      <w:pgSz w:w="16838" w:h="11906" w:orient="landscape"/>
      <w:pgMar w:top="709" w:right="1103" w:bottom="851" w:left="851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0F75" w14:textId="77777777" w:rsidR="00AB33D6" w:rsidRDefault="00AB33D6">
      <w:r>
        <w:separator/>
      </w:r>
    </w:p>
  </w:endnote>
  <w:endnote w:type="continuationSeparator" w:id="0">
    <w:p w14:paraId="263F3F69" w14:textId="77777777" w:rsidR="00AB33D6" w:rsidRDefault="00AB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A36E" w14:textId="77777777" w:rsidR="00AB33D6" w:rsidRDefault="00AB33D6">
      <w:r>
        <w:rPr>
          <w:color w:val="000000"/>
        </w:rPr>
        <w:separator/>
      </w:r>
    </w:p>
  </w:footnote>
  <w:footnote w:type="continuationSeparator" w:id="0">
    <w:p w14:paraId="19EC8B90" w14:textId="77777777" w:rsidR="00AB33D6" w:rsidRDefault="00AB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AE4" w14:textId="77777777" w:rsidR="003C215A" w:rsidRDefault="003C215A">
    <w:pPr>
      <w:pStyle w:val="Nagwek"/>
      <w:jc w:val="center"/>
    </w:pPr>
  </w:p>
  <w:p w14:paraId="223D7B6D" w14:textId="77777777" w:rsidR="003C215A" w:rsidRDefault="003C21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3DDD" w14:textId="77777777" w:rsidR="003C215A" w:rsidRDefault="003C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47"/>
    <w:multiLevelType w:val="multilevel"/>
    <w:tmpl w:val="2BBAC6C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" w15:restartNumberingAfterBreak="0">
    <w:nsid w:val="05511712"/>
    <w:multiLevelType w:val="multilevel"/>
    <w:tmpl w:val="6194F03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AA382F"/>
    <w:multiLevelType w:val="multilevel"/>
    <w:tmpl w:val="674EB1D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" w15:restartNumberingAfterBreak="0">
    <w:nsid w:val="1ADA42A5"/>
    <w:multiLevelType w:val="multilevel"/>
    <w:tmpl w:val="CF022B9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F3698E"/>
    <w:multiLevelType w:val="multilevel"/>
    <w:tmpl w:val="532E7CD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FB1765"/>
    <w:multiLevelType w:val="multilevel"/>
    <w:tmpl w:val="495238A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6" w15:restartNumberingAfterBreak="0">
    <w:nsid w:val="325522F1"/>
    <w:multiLevelType w:val="multilevel"/>
    <w:tmpl w:val="868C41A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271BD4"/>
    <w:multiLevelType w:val="multilevel"/>
    <w:tmpl w:val="7C461EC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46F9085B"/>
    <w:multiLevelType w:val="multilevel"/>
    <w:tmpl w:val="632E4A2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EFA4661"/>
    <w:multiLevelType w:val="multilevel"/>
    <w:tmpl w:val="615C88C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34381E"/>
    <w:multiLevelType w:val="multilevel"/>
    <w:tmpl w:val="50624414"/>
    <w:styleLink w:val="WWOutlineListStyle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2" w15:restartNumberingAfterBreak="0">
    <w:nsid w:val="75185B1C"/>
    <w:multiLevelType w:val="multilevel"/>
    <w:tmpl w:val="1A5C992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8A533F8"/>
    <w:multiLevelType w:val="multilevel"/>
    <w:tmpl w:val="E9B2E0E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9DE1CB5"/>
    <w:multiLevelType w:val="multilevel"/>
    <w:tmpl w:val="EDD23BB2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num w:numId="1" w16cid:durableId="246965684">
    <w:abstractNumId w:val="10"/>
  </w:num>
  <w:num w:numId="2" w16cid:durableId="1685328186">
    <w:abstractNumId w:val="9"/>
  </w:num>
  <w:num w:numId="3" w16cid:durableId="2052608322">
    <w:abstractNumId w:val="1"/>
  </w:num>
  <w:num w:numId="4" w16cid:durableId="1797718779">
    <w:abstractNumId w:val="3"/>
  </w:num>
  <w:num w:numId="5" w16cid:durableId="105930315">
    <w:abstractNumId w:val="13"/>
  </w:num>
  <w:num w:numId="6" w16cid:durableId="880167665">
    <w:abstractNumId w:val="6"/>
  </w:num>
  <w:num w:numId="7" w16cid:durableId="685444546">
    <w:abstractNumId w:val="8"/>
  </w:num>
  <w:num w:numId="8" w16cid:durableId="1094207275">
    <w:abstractNumId w:val="12"/>
  </w:num>
  <w:num w:numId="9" w16cid:durableId="639118027">
    <w:abstractNumId w:val="11"/>
  </w:num>
  <w:num w:numId="10" w16cid:durableId="1469585876">
    <w:abstractNumId w:val="14"/>
  </w:num>
  <w:num w:numId="11" w16cid:durableId="367267575">
    <w:abstractNumId w:val="2"/>
  </w:num>
  <w:num w:numId="12" w16cid:durableId="603542232">
    <w:abstractNumId w:val="7"/>
  </w:num>
  <w:num w:numId="13" w16cid:durableId="806626904">
    <w:abstractNumId w:val="0"/>
  </w:num>
  <w:num w:numId="14" w16cid:durableId="1665472000">
    <w:abstractNumId w:val="5"/>
  </w:num>
  <w:num w:numId="15" w16cid:durableId="1279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9"/>
    <w:rsid w:val="00012396"/>
    <w:rsid w:val="00012FB1"/>
    <w:rsid w:val="000760B7"/>
    <w:rsid w:val="000D49E4"/>
    <w:rsid w:val="000F41A8"/>
    <w:rsid w:val="00137549"/>
    <w:rsid w:val="001F63BE"/>
    <w:rsid w:val="002934FD"/>
    <w:rsid w:val="002B21B2"/>
    <w:rsid w:val="002C5DEA"/>
    <w:rsid w:val="002F0A66"/>
    <w:rsid w:val="002F7888"/>
    <w:rsid w:val="0031708C"/>
    <w:rsid w:val="00355F7A"/>
    <w:rsid w:val="00371394"/>
    <w:rsid w:val="003C215A"/>
    <w:rsid w:val="0047369E"/>
    <w:rsid w:val="00476411"/>
    <w:rsid w:val="0054459C"/>
    <w:rsid w:val="00547743"/>
    <w:rsid w:val="0060119D"/>
    <w:rsid w:val="006A6554"/>
    <w:rsid w:val="00796FFF"/>
    <w:rsid w:val="007D7D60"/>
    <w:rsid w:val="007F02AF"/>
    <w:rsid w:val="00877D3D"/>
    <w:rsid w:val="00917831"/>
    <w:rsid w:val="00945954"/>
    <w:rsid w:val="00954EF1"/>
    <w:rsid w:val="009A1E17"/>
    <w:rsid w:val="00A24A53"/>
    <w:rsid w:val="00A31CDF"/>
    <w:rsid w:val="00A516C6"/>
    <w:rsid w:val="00A647AF"/>
    <w:rsid w:val="00A7008A"/>
    <w:rsid w:val="00AB33D6"/>
    <w:rsid w:val="00B75CA6"/>
    <w:rsid w:val="00B82209"/>
    <w:rsid w:val="00BD52D2"/>
    <w:rsid w:val="00BF7895"/>
    <w:rsid w:val="00C8394B"/>
    <w:rsid w:val="00CB50A6"/>
    <w:rsid w:val="00CF6023"/>
    <w:rsid w:val="00CF6488"/>
    <w:rsid w:val="00D175D6"/>
    <w:rsid w:val="00D6657E"/>
    <w:rsid w:val="00DA405A"/>
    <w:rsid w:val="00E118F1"/>
    <w:rsid w:val="00E26A9A"/>
    <w:rsid w:val="00E636F6"/>
    <w:rsid w:val="00E822DB"/>
    <w:rsid w:val="00F124E0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DDA7"/>
  <w15:docId w15:val="{CA17A533-F3B7-46AE-B9B8-5F220DD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character" w:customStyle="1" w:styleId="StrongEmphasis">
    <w:name w:val="Strong Emphasis"/>
    <w:rsid w:val="000F41A8"/>
    <w:rPr>
      <w:b/>
      <w:bCs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6">
    <w:name w:val="WW8Num6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D3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D3D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916-F232-4FE7-8AD4-C6D917B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Arleta Sidorowicz</cp:lastModifiedBy>
  <cp:revision>11</cp:revision>
  <cp:lastPrinted>2024-12-10T09:19:00Z</cp:lastPrinted>
  <dcterms:created xsi:type="dcterms:W3CDTF">2024-11-14T11:55:00Z</dcterms:created>
  <dcterms:modified xsi:type="dcterms:W3CDTF">2024-12-10T09:53:00Z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