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1736113E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E8458A">
        <w:rPr>
          <w:rFonts w:ascii="Arial Narrow" w:hAnsi="Arial Narrow"/>
          <w:iCs/>
        </w:rPr>
        <w:t>89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E8458A">
        <w:rPr>
          <w:rFonts w:ascii="Arial Narrow" w:hAnsi="Arial Narrow"/>
          <w:iCs/>
        </w:rPr>
        <w:t>08</w:t>
      </w:r>
      <w:r w:rsidR="00EC1C51" w:rsidRPr="00EC1C51">
        <w:rPr>
          <w:rFonts w:ascii="Arial Narrow" w:hAnsi="Arial Narrow"/>
          <w:iCs/>
        </w:rPr>
        <w:t>.0</w:t>
      </w:r>
      <w:r w:rsidR="00E8458A">
        <w:rPr>
          <w:rFonts w:ascii="Arial Narrow" w:hAnsi="Arial Narrow"/>
          <w:iCs/>
        </w:rPr>
        <w:t>9</w:t>
      </w:r>
      <w:r w:rsidR="00EC1C51" w:rsidRPr="00EC1C51">
        <w:rPr>
          <w:rFonts w:ascii="Arial Narrow" w:hAnsi="Arial Narrow"/>
          <w:iCs/>
        </w:rPr>
        <w:t>.202</w:t>
      </w:r>
      <w:r w:rsidR="000D6B49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668F40F4" w14:textId="4FD36BE5" w:rsidR="00E64016" w:rsidRPr="00E64016" w:rsidRDefault="00EC1C51" w:rsidP="00E64016">
      <w:pPr>
        <w:ind w:firstLine="708"/>
        <w:jc w:val="both"/>
        <w:rPr>
          <w:rFonts w:ascii="Arial Narrow" w:hAnsi="Arial Narrow"/>
          <w:b/>
          <w:bCs/>
          <w:i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/t. j. Dz. U. 202</w:t>
      </w:r>
      <w:r w:rsidR="00E8458A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>, poz.</w:t>
      </w:r>
      <w:r w:rsidR="00E8458A">
        <w:rPr>
          <w:rFonts w:ascii="Arial Narrow" w:hAnsi="Arial Narrow"/>
        </w:rPr>
        <w:t>775</w:t>
      </w:r>
      <w:r w:rsidRPr="00EC1C51">
        <w:rPr>
          <w:rFonts w:ascii="Arial Narrow" w:hAnsi="Arial Narrow"/>
        </w:rPr>
        <w:t xml:space="preserve"> ze zmianami/ oraz art.53. ust.4 ustawy z dnia 23 marca 2003 r o planowaniu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>. Dz. U. 202</w:t>
      </w:r>
      <w:r w:rsidR="00E8458A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>, poz.</w:t>
      </w:r>
      <w:r w:rsidR="00E8458A">
        <w:rPr>
          <w:rFonts w:ascii="Arial Narrow" w:hAnsi="Arial Narrow"/>
        </w:rPr>
        <w:t>977 ze zmianami</w:t>
      </w:r>
      <w:r w:rsidRPr="00EC1C51">
        <w:rPr>
          <w:rFonts w:ascii="Arial Narrow" w:hAnsi="Arial Narrow"/>
        </w:rPr>
        <w:t xml:space="preserve">/, że </w:t>
      </w:r>
      <w:r w:rsidR="00E8458A">
        <w:rPr>
          <w:rFonts w:ascii="Arial Narrow" w:hAnsi="Arial Narrow"/>
        </w:rPr>
        <w:t>08</w:t>
      </w:r>
      <w:r w:rsidRPr="00EC1C51">
        <w:rPr>
          <w:rFonts w:ascii="Arial Narrow" w:hAnsi="Arial Narrow"/>
        </w:rPr>
        <w:t>.0</w:t>
      </w:r>
      <w:r w:rsidR="00E8458A">
        <w:rPr>
          <w:rFonts w:ascii="Arial Narrow" w:hAnsi="Arial Narrow"/>
        </w:rPr>
        <w:t>9</w:t>
      </w:r>
      <w:r w:rsidRPr="00EC1C51">
        <w:rPr>
          <w:rFonts w:ascii="Arial Narrow" w:hAnsi="Arial Narrow"/>
        </w:rPr>
        <w:t>.202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 wydano decyzję </w:t>
      </w:r>
      <w:r w:rsidRPr="00E64016">
        <w:rPr>
          <w:rFonts w:ascii="Arial Narrow" w:hAnsi="Arial Narrow"/>
          <w:b/>
          <w:bCs/>
        </w:rPr>
        <w:t xml:space="preserve">nr </w:t>
      </w:r>
      <w:r w:rsidR="00E8458A">
        <w:rPr>
          <w:rFonts w:ascii="Arial Narrow" w:hAnsi="Arial Narrow"/>
          <w:b/>
          <w:bCs/>
        </w:rPr>
        <w:t>89</w:t>
      </w:r>
      <w:r w:rsidRPr="00E64016">
        <w:rPr>
          <w:rFonts w:ascii="Arial Narrow" w:hAnsi="Arial Narrow"/>
          <w:b/>
          <w:bCs/>
        </w:rPr>
        <w:t>/202</w:t>
      </w:r>
      <w:r w:rsidR="00E64016" w:rsidRP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 o warunkach zabudowy dla inwestycji polegającej na: </w:t>
      </w:r>
      <w:r w:rsidR="00E8458A" w:rsidRPr="00E8458A">
        <w:rPr>
          <w:rFonts w:ascii="Arial Narrow" w:hAnsi="Arial Narrow"/>
          <w:b/>
          <w:bCs/>
          <w:iCs/>
        </w:rPr>
        <w:t>: budowie budynku gospodarczego, przewidzianej do realizacji  w obrębie ewidencyjnym Jabłońskie, w miejscowości Rostek, na działce ewidencyjnej oznaczonej numerem: 129/39 i 129/40.</w:t>
      </w:r>
    </w:p>
    <w:p w14:paraId="7260F471" w14:textId="72B2EA87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E8458A">
        <w:rPr>
          <w:rFonts w:ascii="Arial Narrow" w:hAnsi="Arial Narrow"/>
        </w:rPr>
        <w:t>08</w:t>
      </w:r>
      <w:r w:rsidRPr="00EC1C51">
        <w:rPr>
          <w:rFonts w:ascii="Arial Narrow" w:hAnsi="Arial Narrow"/>
        </w:rPr>
        <w:t>.0</w:t>
      </w:r>
      <w:r w:rsidR="00E8458A">
        <w:rPr>
          <w:rFonts w:ascii="Arial Narrow" w:hAnsi="Arial Narrow"/>
        </w:rPr>
        <w:t>9</w:t>
      </w:r>
      <w:r w:rsidRPr="00EC1C51">
        <w:rPr>
          <w:rFonts w:ascii="Arial Narrow" w:hAnsi="Arial Narrow"/>
        </w:rPr>
        <w:t>.202</w:t>
      </w:r>
      <w:r w:rsidR="00B17F8A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E8458A">
        <w:rPr>
          <w:rFonts w:ascii="Arial Narrow" w:hAnsi="Arial Narrow"/>
          <w:b/>
          <w:bCs/>
        </w:rPr>
        <w:t>89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. </w:t>
      </w:r>
    </w:p>
    <w:p w14:paraId="0679AF72" w14:textId="0780727D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>Powyższe zawiadomienie uważane będzie za dokonane po upływie czternastu dni od dnia, w którym nastąpiło jego publiczne ogłoszenie i udostępnienie w Biuletynie Informacji Publicznej</w:t>
      </w:r>
      <w:r w:rsidR="00E8458A">
        <w:rPr>
          <w:rFonts w:ascii="Arial Narrow" w:hAnsi="Arial Narrow"/>
        </w:rPr>
        <w:t>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08415B78" w14:textId="77777777" w:rsidR="00E8458A" w:rsidRDefault="00E8458A" w:rsidP="001E4E86">
      <w:pPr>
        <w:rPr>
          <w:rFonts w:ascii="Arial Narrow" w:hAnsi="Arial Narrow"/>
        </w:rPr>
      </w:pPr>
    </w:p>
    <w:p w14:paraId="235E0DD6" w14:textId="77777777" w:rsidR="00E8458A" w:rsidRDefault="00E8458A" w:rsidP="001E4E86">
      <w:pPr>
        <w:rPr>
          <w:rFonts w:ascii="Arial Narrow" w:hAnsi="Arial Narrow"/>
        </w:rPr>
      </w:pPr>
    </w:p>
    <w:p w14:paraId="4B70CE04" w14:textId="199A0707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E8458A">
        <w:rPr>
          <w:rFonts w:ascii="Arial Narrow" w:hAnsi="Arial Narrow"/>
        </w:rPr>
        <w:t>08</w:t>
      </w:r>
      <w:r w:rsidRPr="001E4E86">
        <w:rPr>
          <w:rFonts w:ascii="Arial Narrow" w:hAnsi="Arial Narrow"/>
        </w:rPr>
        <w:t>.0</w:t>
      </w:r>
      <w:r w:rsidR="00E8458A">
        <w:rPr>
          <w:rFonts w:ascii="Arial Narrow" w:hAnsi="Arial Narrow"/>
        </w:rPr>
        <w:t>9</w:t>
      </w:r>
      <w:r w:rsidRPr="001E4E86">
        <w:rPr>
          <w:rFonts w:ascii="Arial Narrow" w:hAnsi="Arial Narrow"/>
        </w:rPr>
        <w:t>.2023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B5AF" w14:textId="77777777" w:rsidR="00A40815" w:rsidRDefault="00A40815" w:rsidP="006D126E">
      <w:pPr>
        <w:spacing w:after="0" w:line="240" w:lineRule="auto"/>
      </w:pPr>
      <w:r>
        <w:separator/>
      </w:r>
    </w:p>
  </w:endnote>
  <w:endnote w:type="continuationSeparator" w:id="0">
    <w:p w14:paraId="7C85CABE" w14:textId="77777777" w:rsidR="00A40815" w:rsidRDefault="00A40815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1C91" w14:textId="77777777" w:rsidR="00A40815" w:rsidRDefault="00A40815" w:rsidP="006D126E">
      <w:pPr>
        <w:spacing w:after="0" w:line="240" w:lineRule="auto"/>
      </w:pPr>
      <w:r>
        <w:separator/>
      </w:r>
    </w:p>
  </w:footnote>
  <w:footnote w:type="continuationSeparator" w:id="0">
    <w:p w14:paraId="1837B4D8" w14:textId="77777777" w:rsidR="00A40815" w:rsidRDefault="00A40815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D6B49"/>
    <w:rsid w:val="000F790E"/>
    <w:rsid w:val="001601DD"/>
    <w:rsid w:val="001E4E86"/>
    <w:rsid w:val="006D126E"/>
    <w:rsid w:val="008C1FE4"/>
    <w:rsid w:val="00A40815"/>
    <w:rsid w:val="00B17F8A"/>
    <w:rsid w:val="00C63F3E"/>
    <w:rsid w:val="00D947B5"/>
    <w:rsid w:val="00E64016"/>
    <w:rsid w:val="00E827FD"/>
    <w:rsid w:val="00E8458A"/>
    <w:rsid w:val="00EC1C51"/>
    <w:rsid w:val="00EF7BCC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8</cp:revision>
  <cp:lastPrinted>2023-04-11T10:21:00Z</cp:lastPrinted>
  <dcterms:created xsi:type="dcterms:W3CDTF">2022-03-23T13:25:00Z</dcterms:created>
  <dcterms:modified xsi:type="dcterms:W3CDTF">2023-09-08T12:14:00Z</dcterms:modified>
</cp:coreProperties>
</file>