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5C412723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</w:t>
      </w:r>
      <w:r w:rsidR="00E61A96">
        <w:rPr>
          <w:rFonts w:asciiTheme="majorHAnsi" w:hAnsiTheme="majorHAnsi" w:cstheme="majorHAnsi"/>
          <w:sz w:val="22"/>
          <w:szCs w:val="22"/>
        </w:rPr>
        <w:t>0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A73D10">
        <w:rPr>
          <w:rFonts w:asciiTheme="majorHAnsi" w:hAnsiTheme="majorHAnsi" w:cstheme="majorHAnsi"/>
          <w:sz w:val="22"/>
          <w:szCs w:val="22"/>
        </w:rPr>
        <w:t>6</w:t>
      </w:r>
      <w:r w:rsidR="00F50DAF">
        <w:rPr>
          <w:rFonts w:asciiTheme="majorHAnsi" w:hAnsiTheme="majorHAnsi" w:cstheme="majorHAnsi"/>
          <w:sz w:val="22"/>
          <w:szCs w:val="22"/>
        </w:rPr>
        <w:t>8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C63ACB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C63ACB">
        <w:rPr>
          <w:rFonts w:asciiTheme="majorHAnsi" w:hAnsiTheme="majorHAnsi" w:cstheme="majorHAnsi"/>
          <w:sz w:val="22"/>
          <w:szCs w:val="22"/>
        </w:rPr>
        <w:t>1</w:t>
      </w:r>
      <w:r w:rsidR="00F50DAF">
        <w:rPr>
          <w:rFonts w:asciiTheme="majorHAnsi" w:hAnsiTheme="majorHAnsi" w:cstheme="majorHAnsi"/>
          <w:sz w:val="22"/>
          <w:szCs w:val="22"/>
        </w:rPr>
        <w:t>7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="00C63ACB">
        <w:rPr>
          <w:rFonts w:asciiTheme="majorHAnsi" w:hAnsiTheme="majorHAnsi" w:cstheme="majorHAnsi"/>
          <w:sz w:val="22"/>
          <w:szCs w:val="22"/>
        </w:rPr>
        <w:t>sierpień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A73D10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AFC7BF6" w14:textId="67D0440E" w:rsidR="00FF0B7C" w:rsidRDefault="00FF0B7C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C9C5A3" w14:textId="2A771B04" w:rsidR="00364ABB" w:rsidRPr="000426BF" w:rsidRDefault="00FF0B7C" w:rsidP="008E2AD3">
      <w:pPr>
        <w:pStyle w:val="Nagwek2"/>
        <w:shd w:val="clear" w:color="auto" w:fill="FFFFFF"/>
        <w:spacing w:before="0"/>
        <w:jc w:val="both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364ABB">
        <w:rPr>
          <w:rFonts w:ascii="Impact" w:hAnsi="Impact" w:cstheme="majorHAnsi"/>
          <w:sz w:val="32"/>
          <w:szCs w:val="32"/>
        </w:rPr>
        <w:tab/>
        <w:t xml:space="preserve"> </w:t>
      </w:r>
      <w:r w:rsidR="00364ABB">
        <w:rPr>
          <w:rFonts w:ascii="Impact" w:hAnsi="Impact" w:cstheme="majorHAnsi"/>
          <w:sz w:val="32"/>
          <w:szCs w:val="32"/>
        </w:rPr>
        <w:tab/>
      </w:r>
      <w:r w:rsidR="00364ABB">
        <w:rPr>
          <w:rFonts w:ascii="Impact" w:hAnsi="Impact" w:cstheme="majorHAnsi"/>
          <w:sz w:val="32"/>
          <w:szCs w:val="32"/>
        </w:rPr>
        <w:tab/>
      </w:r>
      <w:r w:rsidR="008E2AD3" w:rsidRPr="00E61A96">
        <w:rPr>
          <w:rFonts w:ascii="Arial Narrow" w:hAnsi="Arial Narrow" w:cstheme="majorHAnsi"/>
          <w:b/>
          <w:bCs/>
          <w:sz w:val="32"/>
          <w:szCs w:val="32"/>
        </w:rPr>
        <w:t xml:space="preserve">   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Obwieszczenie z dnia 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</w:t>
      </w:r>
      <w:r w:rsidR="00F50DA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7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sierpnia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</w:p>
    <w:p w14:paraId="61482B14" w14:textId="00D6F0B0" w:rsidR="003F7354" w:rsidRPr="000426BF" w:rsidRDefault="003F7354" w:rsidP="008E2AD3">
      <w:pPr>
        <w:pStyle w:val="Nagwek2"/>
        <w:shd w:val="clear" w:color="auto" w:fill="FFFFFF"/>
        <w:spacing w:before="0"/>
        <w:jc w:val="center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 wydaniu decyzji znak: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GPO.6730.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6</w:t>
      </w:r>
      <w:r w:rsidR="00F50DA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8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.202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z dnia 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6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sierpnia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o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zezwoleniu na realizację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elektrowni fotowoltaicznej wraz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  <w:t xml:space="preserve">z infrastrukturą techniczną o mocy do </w:t>
      </w:r>
      <w:r w:rsidR="00F50DA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7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MW.</w:t>
      </w:r>
    </w:p>
    <w:p w14:paraId="4D34B60A" w14:textId="77777777" w:rsidR="008E2AD3" w:rsidRPr="008E2AD3" w:rsidRDefault="008E2AD3" w:rsidP="008E2AD3">
      <w:pPr>
        <w:rPr>
          <w:lang w:eastAsia="pl-PL" w:bidi="ar-SA"/>
        </w:rPr>
      </w:pPr>
    </w:p>
    <w:p w14:paraId="3E2140E2" w14:textId="410DAD62" w:rsidR="000D1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 podstawie</w:t>
      </w:r>
      <w:r w:rsidR="008E2AD3" w:rsidRPr="008E2AD3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 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art.49a, ustawy z 14 czerwca 1960 r. Kodeks postępowania administracyjnego /t. j. Dz. U. 202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poz.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755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ze zmianami/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art. </w:t>
      </w:r>
      <w:r w:rsidR="00A55397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66a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ustawy z dnia 27 marca 2003 r. o planowaniu i zagospodarowaniu przestrzennym /</w:t>
      </w:r>
      <w:proofErr w:type="spellStart"/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 Dz. U. 202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poz.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977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/,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oraz art. 72 ust. 6 i 6a ustawy z dnia 3 października 2008 r. o udostępnianiu informacji o środowisku i jego ochronie, udziale społeczeństwa w ochronie środowiska oraz o ocenach oddziaływania na środowisko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(</w:t>
      </w:r>
      <w:proofErr w:type="spellStart"/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.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Dz. U. z 202</w:t>
      </w:r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r., poz. </w:t>
      </w:r>
      <w:r w:rsidR="007C0559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10</w:t>
      </w:r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94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Burmistrz Go</w:t>
      </w:r>
      <w:r w:rsidR="008E2AD3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ł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dapi zawiadamia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o wydaniu dec</w:t>
      </w:r>
      <w:r w:rsid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y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zj</w:t>
      </w:r>
      <w:r w:rsid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i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znak: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GPO.6730.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6</w:t>
      </w:r>
      <w:r w:rsidR="00F50DAF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8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z dnia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1</w:t>
      </w:r>
      <w:r w:rsidR="00F50DAF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7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.0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8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. na realizację inwestycji 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polegającej </w:t>
      </w:r>
      <w:bookmarkStart w:id="0" w:name="_Hlk32481479"/>
      <w:bookmarkStart w:id="1" w:name="_Hlk46402120"/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</w:t>
      </w:r>
      <w:r w:rsidR="00124A93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bookmarkStart w:id="2" w:name="_Hlk97286478"/>
      <w:bookmarkStart w:id="3" w:name="_Hlk100215481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budowie </w:t>
      </w:r>
      <w:bookmarkStart w:id="4" w:name="_Hlk97286574"/>
      <w:bookmarkEnd w:id="0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elektrowni fotowoltaicznej wraz z infrastrukturą techniczna o mocy do </w:t>
      </w:r>
      <w:r w:rsidR="00F50DAF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7</w:t>
      </w:r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MW</w:t>
      </w:r>
      <w:bookmarkEnd w:id="2"/>
      <w:bookmarkEnd w:id="4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bookmarkEnd w:id="1"/>
      <w:bookmarkEnd w:id="3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przewidzianej do realizacji w  gminie Gołdap, obrębie ewidencyjnym </w:t>
      </w:r>
      <w:r w:rsidR="00F50DAF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Osowo</w:t>
      </w:r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na części dział</w:t>
      </w:r>
      <w:r w:rsidR="00115FA3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ki</w:t>
      </w:r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oznaczon</w:t>
      </w:r>
      <w:r w:rsidR="00115FA3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ej</w:t>
      </w:r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numer</w:t>
      </w:r>
      <w:r w:rsidR="00115FA3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em</w:t>
      </w:r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ewidencyjnym: </w:t>
      </w:r>
      <w:r w:rsidR="00115FA3" w:rsidRPr="00115FA3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36/3</w:t>
      </w:r>
      <w:r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na rzecz </w:t>
      </w:r>
      <w:r w:rsidR="002A21B8" w:rsidRPr="002A21B8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KPE FARMS 3 sp. z o.o.  </w:t>
      </w:r>
    </w:p>
    <w:p w14:paraId="4B5A4A2B" w14:textId="77777777" w:rsidR="002A21B8" w:rsidRPr="00FB54F6" w:rsidRDefault="002A21B8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</w:pPr>
    </w:p>
    <w:p w14:paraId="30A50702" w14:textId="09036D2C" w:rsidR="00671D58" w:rsidRPr="00364ABB" w:rsidRDefault="00FB54F6" w:rsidP="00FB54F6">
      <w:pPr>
        <w:shd w:val="clear" w:color="auto" w:fill="FFFFFF"/>
        <w:suppressAutoHyphens w:val="0"/>
        <w:ind w:firstLine="709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</w:pPr>
      <w:r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Obwieszczenie umieszczono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 na tablicy ogłoszeń Urzędu Miejskiego w Gołdapi oraz przez udostępnienie </w:t>
      </w:r>
      <w:r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niniejszego 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pisma w Biuletynie Informacji Publicznej na stronie www.bip.goldap.pl., w zakładce: Urząd, Ogłoszenia Wydziałów, Wydział Gospodarki Przestrzennej i Ochrony Środowiska</w:t>
      </w:r>
      <w:r w:rsidR="000D1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.</w:t>
      </w:r>
    </w:p>
    <w:p w14:paraId="5E79CA99" w14:textId="69B01771" w:rsidR="00124A93" w:rsidRPr="00364ABB" w:rsidRDefault="00124A93" w:rsidP="007E13E1">
      <w:pPr>
        <w:widowControl/>
        <w:shd w:val="clear" w:color="auto" w:fill="FFFFFF"/>
        <w:suppressAutoHyphens w:val="0"/>
        <w:autoSpaceDN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14:paraId="4C138BC2" w14:textId="0892CD9F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Pouczenie o przysługujących środkach odwoławczych zawarte jest w decyzji.</w:t>
      </w:r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  <w:t xml:space="preserve">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Stosownie do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art. 49 § 2 ustawy z dnia 14 czerwca 1960 r. – Kodeks postepowania administracyjnego (Dz. U. z 2021 r. poz. 735, 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, decyzję uważa się za doręczoną po upływie czternastu dni od dnia publicznego ogłoszenia.</w:t>
      </w:r>
    </w:p>
    <w:p w14:paraId="24E5774E" w14:textId="39FBC5C6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Zgodnie z art. 72 ust. 6 ustawy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 udostępnianiu informacji o środowisku i jego ochronie, udziale społeczeństwa w ochronie środowiska oraz o ocenach oddziaływania na środowisko, wskazuje się jako dzień udostępnienia treści decyzji, 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dzień </w:t>
      </w:r>
      <w:r w:rsidR="00C46C84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1</w:t>
      </w:r>
      <w:r w:rsidR="00115FA3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7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C46C84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sierpień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202</w:t>
      </w:r>
      <w:r w:rsidR="00C46C84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r.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Udostępnienie następuje na okres 14 dni.</w:t>
      </w:r>
    </w:p>
    <w:p w14:paraId="7B09F13D" w14:textId="0E4BB5E2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Zgodnie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 art. 72 ust. 6a ww.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ustawy, informuje się, że z dokumentacją sprawy można zapoznać się w siedzibie Urzędu 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Miejskiego w Gołdapi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w dniach pracy urzędu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FD1AF7" w:rsidRPr="00364ABB">
        <w:rPr>
          <w:rFonts w:asciiTheme="majorHAnsi" w:hAnsiTheme="majorHAnsi" w:cstheme="majorHAnsi"/>
          <w:sz w:val="20"/>
          <w:szCs w:val="20"/>
        </w:rPr>
        <w:tab/>
      </w:r>
    </w:p>
    <w:p w14:paraId="795EEF61" w14:textId="77777777" w:rsidR="003F7354" w:rsidRPr="00364ABB" w:rsidRDefault="003F735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230A81" w14:textId="673FE30C" w:rsidR="00480937" w:rsidRPr="00FB54F6" w:rsidRDefault="00480937" w:rsidP="00FB54F6">
      <w:pPr>
        <w:pStyle w:val="Textbody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9BCEFD5" w14:textId="43681CBB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Z up. Burmistrza</w:t>
      </w:r>
    </w:p>
    <w:p w14:paraId="304976F3" w14:textId="77777777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mgr inż. arch. Agnieszka Augustynowicz</w:t>
      </w:r>
    </w:p>
    <w:p w14:paraId="0D652771" w14:textId="77777777" w:rsidR="00CE6A89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426BF">
        <w:rPr>
          <w:rFonts w:asciiTheme="majorHAnsi" w:hAnsiTheme="majorHAnsi" w:cstheme="majorHAnsi"/>
          <w:sz w:val="20"/>
          <w:szCs w:val="20"/>
        </w:rPr>
        <w:t>Architekt Miejski</w:t>
      </w: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2B81F4DA" w:rsidR="00CE6A89" w:rsidRPr="001D5B65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C46C84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1</w:t>
      </w:r>
      <w:r w:rsidR="00115FA3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7</w:t>
      </w:r>
      <w:r w:rsidR="00EB4F3A"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.0</w:t>
      </w:r>
      <w:r w:rsidR="00C46C84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8</w:t>
      </w: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.202</w:t>
      </w:r>
      <w:r w:rsidR="00C46C84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3</w:t>
      </w: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r.</w:t>
      </w:r>
    </w:p>
    <w:sectPr w:rsidR="00CE6A89" w:rsidRPr="001D5B65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03BB" w14:textId="77777777" w:rsidR="00C93098" w:rsidRDefault="00C93098">
      <w:r>
        <w:separator/>
      </w:r>
    </w:p>
  </w:endnote>
  <w:endnote w:type="continuationSeparator" w:id="0">
    <w:p w14:paraId="445B9C44" w14:textId="77777777" w:rsidR="00C93098" w:rsidRDefault="00C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D76675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D76675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169D" w14:textId="77777777" w:rsidR="00C93098" w:rsidRDefault="00C93098">
      <w:r>
        <w:rPr>
          <w:color w:val="000000"/>
        </w:rPr>
        <w:separator/>
      </w:r>
    </w:p>
  </w:footnote>
  <w:footnote w:type="continuationSeparator" w:id="0">
    <w:p w14:paraId="52336D2B" w14:textId="77777777" w:rsidR="00C93098" w:rsidRDefault="00C9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D76675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D76675" w:rsidRDefault="00D76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3370943">
    <w:abstractNumId w:val="0"/>
  </w:num>
  <w:num w:numId="2" w16cid:durableId="966469670">
    <w:abstractNumId w:val="1"/>
  </w:num>
  <w:num w:numId="3" w16cid:durableId="1470705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32B7E"/>
    <w:rsid w:val="00041DE4"/>
    <w:rsid w:val="000426BF"/>
    <w:rsid w:val="000649AB"/>
    <w:rsid w:val="000D1ABB"/>
    <w:rsid w:val="000F7787"/>
    <w:rsid w:val="00107EE7"/>
    <w:rsid w:val="00115FA3"/>
    <w:rsid w:val="00124A93"/>
    <w:rsid w:val="001268CB"/>
    <w:rsid w:val="00182331"/>
    <w:rsid w:val="001D5B65"/>
    <w:rsid w:val="002127AC"/>
    <w:rsid w:val="00250CE7"/>
    <w:rsid w:val="002557A4"/>
    <w:rsid w:val="002A21B8"/>
    <w:rsid w:val="002B730C"/>
    <w:rsid w:val="00364ABB"/>
    <w:rsid w:val="003A3273"/>
    <w:rsid w:val="003B0CA4"/>
    <w:rsid w:val="003D436E"/>
    <w:rsid w:val="003F7354"/>
    <w:rsid w:val="00461DB9"/>
    <w:rsid w:val="00480937"/>
    <w:rsid w:val="00490DFC"/>
    <w:rsid w:val="00616F5D"/>
    <w:rsid w:val="00671D58"/>
    <w:rsid w:val="006E447F"/>
    <w:rsid w:val="006F1A56"/>
    <w:rsid w:val="00782A53"/>
    <w:rsid w:val="007C0559"/>
    <w:rsid w:val="007E13E1"/>
    <w:rsid w:val="00870B58"/>
    <w:rsid w:val="008E2AD3"/>
    <w:rsid w:val="00980143"/>
    <w:rsid w:val="009D5D5A"/>
    <w:rsid w:val="009E5D4E"/>
    <w:rsid w:val="00A55397"/>
    <w:rsid w:val="00A56A34"/>
    <w:rsid w:val="00A67CA4"/>
    <w:rsid w:val="00A73D10"/>
    <w:rsid w:val="00AA7C7F"/>
    <w:rsid w:val="00AB5484"/>
    <w:rsid w:val="00B01181"/>
    <w:rsid w:val="00B011A8"/>
    <w:rsid w:val="00C252FE"/>
    <w:rsid w:val="00C46C84"/>
    <w:rsid w:val="00C63ACB"/>
    <w:rsid w:val="00C64FE1"/>
    <w:rsid w:val="00C93098"/>
    <w:rsid w:val="00CE6A89"/>
    <w:rsid w:val="00D03F26"/>
    <w:rsid w:val="00D208EF"/>
    <w:rsid w:val="00D76675"/>
    <w:rsid w:val="00D87EBF"/>
    <w:rsid w:val="00E44441"/>
    <w:rsid w:val="00E61A96"/>
    <w:rsid w:val="00EB4F3A"/>
    <w:rsid w:val="00ED7625"/>
    <w:rsid w:val="00F35A89"/>
    <w:rsid w:val="00F50DAF"/>
    <w:rsid w:val="00F50F63"/>
    <w:rsid w:val="00FB54F6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A9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35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354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124A9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numbering" w:customStyle="1" w:styleId="WW8Num7">
    <w:name w:val="WW8Num7"/>
    <w:rsid w:val="00671D5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71D58"/>
    <w:pPr>
      <w:widowControl/>
      <w:autoSpaceDN/>
      <w:ind w:left="720"/>
      <w:contextualSpacing/>
      <w:textAlignment w:val="auto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</cp:revision>
  <cp:lastPrinted>2023-08-17T08:59:00Z</cp:lastPrinted>
  <dcterms:created xsi:type="dcterms:W3CDTF">2023-08-16T13:09:00Z</dcterms:created>
  <dcterms:modified xsi:type="dcterms:W3CDTF">2023-08-17T09:03:00Z</dcterms:modified>
</cp:coreProperties>
</file>