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2CE748D9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7F15AD">
        <w:rPr>
          <w:rFonts w:ascii="Times New Roman" w:hAnsi="Times New Roman" w:cs="Times New Roman"/>
          <w:sz w:val="22"/>
          <w:szCs w:val="22"/>
        </w:rPr>
        <w:t>25.10.</w:t>
      </w:r>
      <w:r w:rsidR="008D395F">
        <w:rPr>
          <w:rFonts w:ascii="Times New Roman" w:hAnsi="Times New Roman" w:cs="Times New Roman"/>
          <w:sz w:val="22"/>
          <w:szCs w:val="22"/>
        </w:rPr>
        <w:t>2022 r.</w:t>
      </w:r>
    </w:p>
    <w:p w14:paraId="757145CB" w14:textId="5CC713E9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5C53B2AD" w14:textId="77777777" w:rsidR="00875AA8" w:rsidRPr="00875AA8" w:rsidRDefault="00875AA8" w:rsidP="00875AA8">
      <w:pPr>
        <w:pStyle w:val="Podtytu"/>
      </w:pPr>
    </w:p>
    <w:p w14:paraId="158F7442" w14:textId="11FA794E" w:rsidR="00F631A7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</w:t>
      </w:r>
      <w:r w:rsidR="004D051C">
        <w:rPr>
          <w:b/>
          <w:sz w:val="22"/>
          <w:szCs w:val="22"/>
        </w:rPr>
        <w:t>ACH</w:t>
      </w:r>
      <w:r w:rsidRPr="007132CB">
        <w:rPr>
          <w:b/>
          <w:sz w:val="22"/>
          <w:szCs w:val="22"/>
        </w:rPr>
        <w:t xml:space="preserve"> PRZETARG</w:t>
      </w:r>
      <w:r w:rsidR="004D051C">
        <w:rPr>
          <w:b/>
          <w:sz w:val="22"/>
          <w:szCs w:val="22"/>
        </w:rPr>
        <w:t>ÓW</w:t>
      </w:r>
    </w:p>
    <w:p w14:paraId="3B6BD707" w14:textId="77777777" w:rsidR="00F631A7" w:rsidRPr="007132CB" w:rsidRDefault="00F631A7" w:rsidP="00564B9E">
      <w:pPr>
        <w:pStyle w:val="Tytu"/>
        <w:tabs>
          <w:tab w:val="left" w:pos="8974"/>
        </w:tabs>
        <w:jc w:val="both"/>
        <w:rPr>
          <w:b/>
          <w:sz w:val="22"/>
          <w:szCs w:val="22"/>
        </w:rPr>
      </w:pPr>
    </w:p>
    <w:p w14:paraId="3324F339" w14:textId="22A14F4A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r w:rsidR="00CD0D0C">
        <w:t>t.j.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7F15AD">
        <w:rPr>
          <w:bCs/>
          <w:sz w:val="22"/>
          <w:szCs w:val="22"/>
        </w:rPr>
        <w:t>18</w:t>
      </w:r>
      <w:r w:rsidR="004D051C">
        <w:rPr>
          <w:bCs/>
          <w:sz w:val="22"/>
          <w:szCs w:val="22"/>
        </w:rPr>
        <w:t xml:space="preserve"> października</w:t>
      </w:r>
      <w:r w:rsidR="003769AE">
        <w:rPr>
          <w:bCs/>
          <w:sz w:val="22"/>
          <w:szCs w:val="22"/>
        </w:rPr>
        <w:t xml:space="preserve"> 2022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14BE8BF5" w14:textId="659A887C" w:rsidR="00F631A7" w:rsidRPr="00875AA8" w:rsidRDefault="00F631A7" w:rsidP="00875AA8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0EE71F0B" w14:textId="443EB2FC" w:rsidR="007F15AD" w:rsidRPr="007132CB" w:rsidRDefault="007F15AD" w:rsidP="007F15AD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 xml:space="preserve">nieograniczony </w:t>
      </w:r>
      <w:r w:rsidRPr="007132CB">
        <w:rPr>
          <w:bCs/>
          <w:sz w:val="22"/>
          <w:szCs w:val="22"/>
        </w:rPr>
        <w:t xml:space="preserve">na dzierżawę </w:t>
      </w:r>
      <w:r w:rsidR="00BF1C98">
        <w:rPr>
          <w:bCs/>
          <w:sz w:val="22"/>
          <w:szCs w:val="22"/>
        </w:rPr>
        <w:t>miejsca handlowego przy cmentarzu</w:t>
      </w:r>
      <w:r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przy ul. Zadumy </w:t>
      </w:r>
      <w:r w:rsidR="00BF1C98"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>w Gołdapi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 o numerze ewidencyjnym 226/8, o powierzchni 10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                               </w:t>
      </w:r>
      <w:r w:rsidRPr="007132CB">
        <w:rPr>
          <w:sz w:val="22"/>
          <w:szCs w:val="22"/>
        </w:rPr>
        <w:t xml:space="preserve">z przeznaczeniem </w:t>
      </w:r>
      <w:r>
        <w:rPr>
          <w:sz w:val="22"/>
          <w:szCs w:val="22"/>
        </w:rPr>
        <w:t>pod okolicznościowe stoisko handlowe nr 1</w:t>
      </w:r>
    </w:p>
    <w:p w14:paraId="539EB3B3" w14:textId="21E041AD" w:rsidR="007F15AD" w:rsidRDefault="007F15AD" w:rsidP="007F15AD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 xml:space="preserve">330,00 </w:t>
      </w:r>
      <w:r w:rsidRPr="007132CB">
        <w:rPr>
          <w:b/>
          <w:sz w:val="22"/>
          <w:szCs w:val="22"/>
        </w:rPr>
        <w:t>zł/rok</w:t>
      </w:r>
      <w:r>
        <w:rPr>
          <w:b/>
          <w:sz w:val="22"/>
          <w:szCs w:val="22"/>
        </w:rPr>
        <w:t xml:space="preserve"> powiększony o podatek VAT w wysokości 23%</w:t>
      </w:r>
    </w:p>
    <w:p w14:paraId="0A60B78B" w14:textId="770BAC6A" w:rsidR="007F15AD" w:rsidRPr="007132CB" w:rsidRDefault="007F15AD" w:rsidP="007F15AD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 w:rsidR="00002B7E"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418,20</w:t>
      </w:r>
      <w:r w:rsidRPr="007132CB">
        <w:rPr>
          <w:b/>
          <w:sz w:val="22"/>
          <w:szCs w:val="22"/>
        </w:rPr>
        <w:t xml:space="preserve"> zł/rok</w:t>
      </w:r>
      <w:r>
        <w:rPr>
          <w:b/>
          <w:sz w:val="22"/>
          <w:szCs w:val="22"/>
        </w:rPr>
        <w:t xml:space="preserve"> brutto</w:t>
      </w:r>
    </w:p>
    <w:p w14:paraId="3B6DF6FC" w14:textId="172F8B95" w:rsidR="007F15AD" w:rsidRPr="007132CB" w:rsidRDefault="007F15AD" w:rsidP="007F15AD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>
        <w:rPr>
          <w:b/>
          <w:bCs/>
          <w:sz w:val="22"/>
          <w:szCs w:val="22"/>
        </w:rPr>
        <w:t>2</w:t>
      </w:r>
    </w:p>
    <w:p w14:paraId="04A8F0D3" w14:textId="77777777" w:rsidR="007F15AD" w:rsidRPr="007132CB" w:rsidRDefault="007F15AD" w:rsidP="007F15AD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602B88DF" w14:textId="304A216C" w:rsidR="007F15AD" w:rsidRDefault="007F15AD" w:rsidP="007F15AD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002B7E">
        <w:rPr>
          <w:rStyle w:val="wT10"/>
          <w:rFonts w:eastAsia="Cambria"/>
          <w:b/>
          <w:bCs/>
          <w:sz w:val="22"/>
          <w:szCs w:val="22"/>
        </w:rPr>
        <w:t>Jakub Kowalewicz.</w:t>
      </w:r>
    </w:p>
    <w:p w14:paraId="2964FD23" w14:textId="044C960E" w:rsidR="00753186" w:rsidRDefault="00753186" w:rsidP="00002B7E">
      <w:pPr>
        <w:pStyle w:val="Tekstpodstawowy"/>
        <w:tabs>
          <w:tab w:val="left" w:pos="426"/>
        </w:tabs>
        <w:spacing w:after="0" w:line="100" w:lineRule="atLeast"/>
        <w:jc w:val="both"/>
        <w:rPr>
          <w:rFonts w:eastAsia="Cambria"/>
          <w:b/>
          <w:bCs/>
          <w:sz w:val="22"/>
          <w:szCs w:val="22"/>
        </w:rPr>
      </w:pPr>
    </w:p>
    <w:p w14:paraId="5898DC91" w14:textId="4AF0A087" w:rsidR="00002B7E" w:rsidRPr="007132CB" w:rsidRDefault="00002B7E" w:rsidP="00002B7E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 xml:space="preserve">nieograniczony </w:t>
      </w:r>
      <w:r w:rsidRPr="007132CB">
        <w:rPr>
          <w:bCs/>
          <w:sz w:val="22"/>
          <w:szCs w:val="22"/>
        </w:rPr>
        <w:t xml:space="preserve">na dzierżawę </w:t>
      </w:r>
      <w:r w:rsidR="00BF1C98">
        <w:rPr>
          <w:bCs/>
          <w:sz w:val="22"/>
          <w:szCs w:val="22"/>
        </w:rPr>
        <w:t>miejsca handlowego przy cmentarzu</w:t>
      </w:r>
      <w:r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przy ul. Zadumy </w:t>
      </w:r>
      <w:r w:rsidR="00BF1C98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>w Gołdapi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 o numerze ewidencyjnym 226/8, o powierzchni 10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                               </w:t>
      </w:r>
      <w:r w:rsidRPr="007132CB">
        <w:rPr>
          <w:sz w:val="22"/>
          <w:szCs w:val="22"/>
        </w:rPr>
        <w:t xml:space="preserve">z przeznaczeniem </w:t>
      </w:r>
      <w:r>
        <w:rPr>
          <w:sz w:val="22"/>
          <w:szCs w:val="22"/>
        </w:rPr>
        <w:t>pod okolicznościowe stoisko handlowe nr 2</w:t>
      </w:r>
    </w:p>
    <w:p w14:paraId="7B52890E" w14:textId="77777777" w:rsidR="00002B7E" w:rsidRDefault="00002B7E" w:rsidP="00002B7E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 xml:space="preserve">330,00 </w:t>
      </w:r>
      <w:r w:rsidRPr="007132CB">
        <w:rPr>
          <w:b/>
          <w:sz w:val="22"/>
          <w:szCs w:val="22"/>
        </w:rPr>
        <w:t>zł/rok</w:t>
      </w:r>
      <w:r>
        <w:rPr>
          <w:b/>
          <w:sz w:val="22"/>
          <w:szCs w:val="22"/>
        </w:rPr>
        <w:t xml:space="preserve"> powiększony o podatek VAT w wysokości 23%</w:t>
      </w:r>
    </w:p>
    <w:p w14:paraId="2860CAE2" w14:textId="77777777" w:rsidR="00002B7E" w:rsidRPr="007132CB" w:rsidRDefault="00002B7E" w:rsidP="00002B7E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418,20</w:t>
      </w:r>
      <w:r w:rsidRPr="007132CB">
        <w:rPr>
          <w:b/>
          <w:sz w:val="22"/>
          <w:szCs w:val="22"/>
        </w:rPr>
        <w:t xml:space="preserve"> zł/rok</w:t>
      </w:r>
      <w:r>
        <w:rPr>
          <w:b/>
          <w:sz w:val="22"/>
          <w:szCs w:val="22"/>
        </w:rPr>
        <w:t xml:space="preserve"> brutto</w:t>
      </w:r>
    </w:p>
    <w:p w14:paraId="2454100D" w14:textId="77777777" w:rsidR="00002B7E" w:rsidRPr="007132CB" w:rsidRDefault="00002B7E" w:rsidP="00002B7E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>
        <w:rPr>
          <w:b/>
          <w:bCs/>
          <w:sz w:val="22"/>
          <w:szCs w:val="22"/>
        </w:rPr>
        <w:t>2</w:t>
      </w:r>
    </w:p>
    <w:p w14:paraId="47F8954B" w14:textId="77777777" w:rsidR="00002B7E" w:rsidRPr="007132CB" w:rsidRDefault="00002B7E" w:rsidP="00002B7E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09254518" w14:textId="6BB708F9" w:rsidR="00002B7E" w:rsidRDefault="00002B7E" w:rsidP="00002B7E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Kwiaciarnia z Pasją Andrzej Szrejder.</w:t>
      </w:r>
    </w:p>
    <w:p w14:paraId="67E0324A" w14:textId="77777777" w:rsidR="00BF1C98" w:rsidRDefault="00BF1C98" w:rsidP="00002B7E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1A72B0FD" w14:textId="64716599" w:rsidR="00BF1C98" w:rsidRPr="007132CB" w:rsidRDefault="00BF1C98" w:rsidP="00BF1C98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 xml:space="preserve">nieograniczony </w:t>
      </w:r>
      <w:r w:rsidRPr="007132CB">
        <w:rPr>
          <w:bCs/>
          <w:sz w:val="22"/>
          <w:szCs w:val="22"/>
        </w:rPr>
        <w:t xml:space="preserve">na dzierżawę </w:t>
      </w:r>
      <w:r>
        <w:rPr>
          <w:bCs/>
          <w:sz w:val="22"/>
          <w:szCs w:val="22"/>
        </w:rPr>
        <w:t>miejsca handlowego przy cmentarzu</w:t>
      </w:r>
      <w:r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przy ul. Zadumy                  w Gołdapi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 o numerze ewidencyjnym 226/8, o powierzchni 10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                               </w:t>
      </w:r>
      <w:r w:rsidRPr="007132CB">
        <w:rPr>
          <w:sz w:val="22"/>
          <w:szCs w:val="22"/>
        </w:rPr>
        <w:t xml:space="preserve">z przeznaczeniem </w:t>
      </w:r>
      <w:r>
        <w:rPr>
          <w:sz w:val="22"/>
          <w:szCs w:val="22"/>
        </w:rPr>
        <w:t>pod okolicznościowe stoisko handlowe nr 3</w:t>
      </w:r>
    </w:p>
    <w:p w14:paraId="3CFC9DB9" w14:textId="77777777" w:rsidR="00BF1C98" w:rsidRDefault="00BF1C98" w:rsidP="00BF1C98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 xml:space="preserve">330,00 </w:t>
      </w:r>
      <w:r w:rsidRPr="007132CB">
        <w:rPr>
          <w:b/>
          <w:sz w:val="22"/>
          <w:szCs w:val="22"/>
        </w:rPr>
        <w:t>zł/rok</w:t>
      </w:r>
      <w:r>
        <w:rPr>
          <w:b/>
          <w:sz w:val="22"/>
          <w:szCs w:val="22"/>
        </w:rPr>
        <w:t xml:space="preserve"> powiększony o podatek VAT w wysokości 23%</w:t>
      </w:r>
    </w:p>
    <w:p w14:paraId="423B8472" w14:textId="77777777" w:rsidR="00BF1C98" w:rsidRPr="007132CB" w:rsidRDefault="00BF1C98" w:rsidP="00BF1C98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418,20</w:t>
      </w:r>
      <w:r w:rsidRPr="007132CB">
        <w:rPr>
          <w:b/>
          <w:sz w:val="22"/>
          <w:szCs w:val="22"/>
        </w:rPr>
        <w:t xml:space="preserve"> zł/rok</w:t>
      </w:r>
      <w:r>
        <w:rPr>
          <w:b/>
          <w:sz w:val="22"/>
          <w:szCs w:val="22"/>
        </w:rPr>
        <w:t xml:space="preserve"> brutto</w:t>
      </w:r>
    </w:p>
    <w:p w14:paraId="0054D2C6" w14:textId="77777777" w:rsidR="00BF1C98" w:rsidRPr="007132CB" w:rsidRDefault="00BF1C98" w:rsidP="00BF1C98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>
        <w:rPr>
          <w:b/>
          <w:bCs/>
          <w:sz w:val="22"/>
          <w:szCs w:val="22"/>
        </w:rPr>
        <w:t>2</w:t>
      </w:r>
    </w:p>
    <w:p w14:paraId="5126A2BC" w14:textId="77777777" w:rsidR="00BF1C98" w:rsidRPr="007132CB" w:rsidRDefault="00BF1C98" w:rsidP="00BF1C98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23DF7F7" w14:textId="5A0C57FD" w:rsidR="00BF1C98" w:rsidRDefault="00BF1C98" w:rsidP="00BF1C98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Kwiaciarnia z Pasją Andrzej Szrejder.</w:t>
      </w:r>
    </w:p>
    <w:p w14:paraId="26987335" w14:textId="77777777" w:rsidR="00BF1C98" w:rsidRDefault="00BF1C98" w:rsidP="00BF1C98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41887A1E" w14:textId="222B4E97" w:rsidR="00BF1C98" w:rsidRPr="007132CB" w:rsidRDefault="00BF1C98" w:rsidP="00BF1C98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 xml:space="preserve">nieograniczony </w:t>
      </w:r>
      <w:r w:rsidRPr="007132CB">
        <w:rPr>
          <w:bCs/>
          <w:sz w:val="22"/>
          <w:szCs w:val="22"/>
        </w:rPr>
        <w:t xml:space="preserve">na dzierżawę </w:t>
      </w:r>
      <w:r>
        <w:rPr>
          <w:bCs/>
          <w:sz w:val="22"/>
          <w:szCs w:val="22"/>
        </w:rPr>
        <w:t>miejsca handlowego przy cmentarzu</w:t>
      </w:r>
      <w:r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przy ul. Zadumy                  w Gołdapi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 o numerze ewidencyjnym 226/8, o powierzchni 10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                               </w:t>
      </w:r>
      <w:r w:rsidRPr="007132CB">
        <w:rPr>
          <w:sz w:val="22"/>
          <w:szCs w:val="22"/>
        </w:rPr>
        <w:t xml:space="preserve">z przeznaczeniem </w:t>
      </w:r>
      <w:r>
        <w:rPr>
          <w:sz w:val="22"/>
          <w:szCs w:val="22"/>
        </w:rPr>
        <w:t>pod okolicznościowe stoisko handlowe nr 4</w:t>
      </w:r>
    </w:p>
    <w:p w14:paraId="2BC19DC7" w14:textId="77777777" w:rsidR="00BF1C98" w:rsidRDefault="00BF1C98" w:rsidP="00BF1C98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 xml:space="preserve">330,00 </w:t>
      </w:r>
      <w:r w:rsidRPr="007132CB">
        <w:rPr>
          <w:b/>
          <w:sz w:val="22"/>
          <w:szCs w:val="22"/>
        </w:rPr>
        <w:t>zł/rok</w:t>
      </w:r>
      <w:r>
        <w:rPr>
          <w:b/>
          <w:sz w:val="22"/>
          <w:szCs w:val="22"/>
        </w:rPr>
        <w:t xml:space="preserve"> powiększony o podatek VAT w wysokości 23%</w:t>
      </w:r>
    </w:p>
    <w:p w14:paraId="3DCE9CB5" w14:textId="77777777" w:rsidR="00BF1C98" w:rsidRPr="007132CB" w:rsidRDefault="00BF1C98" w:rsidP="00BF1C98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418,20</w:t>
      </w:r>
      <w:r w:rsidRPr="007132CB">
        <w:rPr>
          <w:b/>
          <w:sz w:val="22"/>
          <w:szCs w:val="22"/>
        </w:rPr>
        <w:t xml:space="preserve"> zł/rok</w:t>
      </w:r>
      <w:r>
        <w:rPr>
          <w:b/>
          <w:sz w:val="22"/>
          <w:szCs w:val="22"/>
        </w:rPr>
        <w:t xml:space="preserve"> brutto</w:t>
      </w:r>
    </w:p>
    <w:p w14:paraId="3A5E952F" w14:textId="38D718AF" w:rsidR="00BF1C98" w:rsidRPr="007132CB" w:rsidRDefault="00BF1C98" w:rsidP="00BF1C98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598E0636" w14:textId="77777777" w:rsidR="00BF1C98" w:rsidRPr="007132CB" w:rsidRDefault="00BF1C98" w:rsidP="00BF1C98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891332A" w14:textId="41558CBC" w:rsidR="00BF1C98" w:rsidRDefault="00BF1C98" w:rsidP="00BF1C98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Jakub Kowalewicz</w:t>
      </w:r>
      <w:r w:rsidR="00F50565">
        <w:rPr>
          <w:rStyle w:val="wT10"/>
          <w:rFonts w:eastAsia="Cambria"/>
          <w:b/>
          <w:bCs/>
          <w:sz w:val="22"/>
          <w:szCs w:val="22"/>
        </w:rPr>
        <w:t>.</w:t>
      </w:r>
    </w:p>
    <w:p w14:paraId="7C5F0781" w14:textId="77777777" w:rsidR="00564B9E" w:rsidRDefault="00564B9E" w:rsidP="00BF1C98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64AFE1DD" w14:textId="1CF2D04C" w:rsidR="00564B9E" w:rsidRPr="007132CB" w:rsidRDefault="00564B9E" w:rsidP="00564B9E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 xml:space="preserve">nieograniczony </w:t>
      </w:r>
      <w:r w:rsidRPr="007132CB">
        <w:rPr>
          <w:bCs/>
          <w:sz w:val="22"/>
          <w:szCs w:val="22"/>
        </w:rPr>
        <w:t xml:space="preserve">na dzierżawę </w:t>
      </w:r>
      <w:r>
        <w:rPr>
          <w:bCs/>
          <w:sz w:val="22"/>
          <w:szCs w:val="22"/>
        </w:rPr>
        <w:t>miejsca handlowego przy cmentarzu</w:t>
      </w:r>
      <w:r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przy ul. Gumbińskiej                 w Gołdapi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 o numerze ewidencyjnym 224/184, o powierzchni 10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                               </w:t>
      </w:r>
      <w:r w:rsidRPr="007132CB">
        <w:rPr>
          <w:sz w:val="22"/>
          <w:szCs w:val="22"/>
        </w:rPr>
        <w:t xml:space="preserve">z przeznaczeniem </w:t>
      </w:r>
      <w:r>
        <w:rPr>
          <w:sz w:val="22"/>
          <w:szCs w:val="22"/>
        </w:rPr>
        <w:t>pod okolicznościowe stoisko handlowe nr 5</w:t>
      </w:r>
    </w:p>
    <w:p w14:paraId="4A78BAD2" w14:textId="77777777" w:rsidR="00564B9E" w:rsidRDefault="00564B9E" w:rsidP="00564B9E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 xml:space="preserve">330,00 </w:t>
      </w:r>
      <w:r w:rsidRPr="007132CB">
        <w:rPr>
          <w:b/>
          <w:sz w:val="22"/>
          <w:szCs w:val="22"/>
        </w:rPr>
        <w:t>zł/rok</w:t>
      </w:r>
      <w:r>
        <w:rPr>
          <w:b/>
          <w:sz w:val="22"/>
          <w:szCs w:val="22"/>
        </w:rPr>
        <w:t xml:space="preserve"> powiększony o podatek VAT w wysokości 23%</w:t>
      </w:r>
    </w:p>
    <w:p w14:paraId="14A3D479" w14:textId="77777777" w:rsidR="00564B9E" w:rsidRPr="007132CB" w:rsidRDefault="00564B9E" w:rsidP="00564B9E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418,20</w:t>
      </w:r>
      <w:r w:rsidRPr="007132CB">
        <w:rPr>
          <w:b/>
          <w:sz w:val="22"/>
          <w:szCs w:val="22"/>
        </w:rPr>
        <w:t xml:space="preserve"> zł/rok</w:t>
      </w:r>
      <w:r>
        <w:rPr>
          <w:b/>
          <w:sz w:val="22"/>
          <w:szCs w:val="22"/>
        </w:rPr>
        <w:t xml:space="preserve"> brutto</w:t>
      </w:r>
    </w:p>
    <w:p w14:paraId="6C1AD2B0" w14:textId="3413CCCE" w:rsidR="00564B9E" w:rsidRPr="007132CB" w:rsidRDefault="00564B9E" w:rsidP="00564B9E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>
        <w:rPr>
          <w:b/>
          <w:bCs/>
          <w:sz w:val="22"/>
          <w:szCs w:val="22"/>
        </w:rPr>
        <w:t>2</w:t>
      </w:r>
    </w:p>
    <w:p w14:paraId="5C1194A2" w14:textId="77777777" w:rsidR="00564B9E" w:rsidRPr="007132CB" w:rsidRDefault="00564B9E" w:rsidP="00564B9E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297FFDDE" w14:textId="039A6FBC" w:rsidR="00564B9E" w:rsidRDefault="00564B9E" w:rsidP="00564B9E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Kamil Chiliński</w:t>
      </w:r>
      <w:r w:rsidR="00F50565">
        <w:rPr>
          <w:rStyle w:val="wT10"/>
          <w:rFonts w:eastAsia="Cambria"/>
          <w:b/>
          <w:bCs/>
          <w:sz w:val="22"/>
          <w:szCs w:val="22"/>
        </w:rPr>
        <w:t>.</w:t>
      </w:r>
    </w:p>
    <w:p w14:paraId="01030DBC" w14:textId="77777777" w:rsidR="00564B9E" w:rsidRDefault="00564B9E" w:rsidP="00BF1C98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9FFADB6" w14:textId="77777777" w:rsidR="00BF1C98" w:rsidRPr="00002B7E" w:rsidRDefault="00BF1C98" w:rsidP="00BF1C98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59D162F2" w14:textId="67370C6A" w:rsidR="00564B9E" w:rsidRPr="007132CB" w:rsidRDefault="00564B9E" w:rsidP="00564B9E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lastRenderedPageBreak/>
        <w:t xml:space="preserve">Przetarg ustny </w:t>
      </w:r>
      <w:r>
        <w:rPr>
          <w:bCs/>
          <w:sz w:val="22"/>
          <w:szCs w:val="22"/>
        </w:rPr>
        <w:t xml:space="preserve">nieograniczony </w:t>
      </w:r>
      <w:r w:rsidRPr="007132CB">
        <w:rPr>
          <w:bCs/>
          <w:sz w:val="22"/>
          <w:szCs w:val="22"/>
        </w:rPr>
        <w:t xml:space="preserve">na dzierżawę </w:t>
      </w:r>
      <w:r>
        <w:rPr>
          <w:bCs/>
          <w:sz w:val="22"/>
          <w:szCs w:val="22"/>
        </w:rPr>
        <w:t>miejsca handlowego przy cmentarzu</w:t>
      </w:r>
      <w:r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przy ul. Gumbińskiej                 w Gołdapi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 o numerze ewidencyjnym 224/184, o powierzchni 10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                               </w:t>
      </w:r>
      <w:r w:rsidRPr="007132CB">
        <w:rPr>
          <w:sz w:val="22"/>
          <w:szCs w:val="22"/>
        </w:rPr>
        <w:t xml:space="preserve">z przeznaczeniem </w:t>
      </w:r>
      <w:r>
        <w:rPr>
          <w:sz w:val="22"/>
          <w:szCs w:val="22"/>
        </w:rPr>
        <w:t>pod okolicznościowe stoisko handlowe nr 6</w:t>
      </w:r>
    </w:p>
    <w:p w14:paraId="50CDC59D" w14:textId="77777777" w:rsidR="00564B9E" w:rsidRDefault="00564B9E" w:rsidP="00564B9E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 xml:space="preserve">330,00 </w:t>
      </w:r>
      <w:r w:rsidRPr="007132CB">
        <w:rPr>
          <w:b/>
          <w:sz w:val="22"/>
          <w:szCs w:val="22"/>
        </w:rPr>
        <w:t>zł/rok</w:t>
      </w:r>
      <w:r>
        <w:rPr>
          <w:b/>
          <w:sz w:val="22"/>
          <w:szCs w:val="22"/>
        </w:rPr>
        <w:t xml:space="preserve"> powiększony o podatek VAT w wysokości 23%</w:t>
      </w:r>
    </w:p>
    <w:p w14:paraId="012300DD" w14:textId="77777777" w:rsidR="00564B9E" w:rsidRPr="007132CB" w:rsidRDefault="00564B9E" w:rsidP="00564B9E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418,20</w:t>
      </w:r>
      <w:r w:rsidRPr="007132CB">
        <w:rPr>
          <w:b/>
          <w:sz w:val="22"/>
          <w:szCs w:val="22"/>
        </w:rPr>
        <w:t xml:space="preserve"> zł/rok</w:t>
      </w:r>
      <w:r>
        <w:rPr>
          <w:b/>
          <w:sz w:val="22"/>
          <w:szCs w:val="22"/>
        </w:rPr>
        <w:t xml:space="preserve"> brutto</w:t>
      </w:r>
    </w:p>
    <w:p w14:paraId="36E4D62F" w14:textId="77777777" w:rsidR="00564B9E" w:rsidRPr="007132CB" w:rsidRDefault="00564B9E" w:rsidP="00564B9E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>
        <w:rPr>
          <w:b/>
          <w:bCs/>
          <w:sz w:val="22"/>
          <w:szCs w:val="22"/>
        </w:rPr>
        <w:t>2</w:t>
      </w:r>
    </w:p>
    <w:p w14:paraId="03F98FE3" w14:textId="77777777" w:rsidR="00564B9E" w:rsidRPr="007132CB" w:rsidRDefault="00564B9E" w:rsidP="00564B9E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271419F2" w14:textId="56BD2788" w:rsidR="00BF1C98" w:rsidRDefault="00564B9E" w:rsidP="00002B7E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Kwiaciarnia z Pasją Andrzej Szrejder</w:t>
      </w:r>
      <w:r w:rsidR="00F50565">
        <w:rPr>
          <w:rStyle w:val="wT10"/>
          <w:rFonts w:eastAsia="Cambria"/>
          <w:b/>
          <w:bCs/>
          <w:sz w:val="22"/>
          <w:szCs w:val="22"/>
        </w:rPr>
        <w:t>.</w:t>
      </w:r>
    </w:p>
    <w:p w14:paraId="4F16963E" w14:textId="3435CD6A" w:rsidR="00564B9E" w:rsidRDefault="00564B9E" w:rsidP="00002B7E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61C46C1B" w14:textId="0BC436D6" w:rsidR="00564B9E" w:rsidRPr="007132CB" w:rsidRDefault="00564B9E" w:rsidP="00564B9E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 xml:space="preserve">nieograniczony </w:t>
      </w:r>
      <w:r w:rsidRPr="007132CB">
        <w:rPr>
          <w:bCs/>
          <w:sz w:val="22"/>
          <w:szCs w:val="22"/>
        </w:rPr>
        <w:t xml:space="preserve">na dzierżawę </w:t>
      </w:r>
      <w:r>
        <w:rPr>
          <w:bCs/>
          <w:sz w:val="22"/>
          <w:szCs w:val="22"/>
        </w:rPr>
        <w:t xml:space="preserve">miejsca handlowego </w:t>
      </w:r>
      <w:r w:rsidR="000C462F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>cmentarzu</w:t>
      </w:r>
      <w:r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Grabowie                 </w:t>
      </w:r>
      <w:r w:rsidRPr="007132CB">
        <w:rPr>
          <w:bCs/>
          <w:sz w:val="22"/>
          <w:szCs w:val="22"/>
        </w:rPr>
        <w:t>gruntu stanowiącego</w:t>
      </w:r>
      <w:r>
        <w:rPr>
          <w:bCs/>
          <w:sz w:val="22"/>
          <w:szCs w:val="22"/>
        </w:rPr>
        <w:t xml:space="preserve"> część działki o numerze ewidencyjnym </w:t>
      </w:r>
      <w:r w:rsidR="000C462F">
        <w:rPr>
          <w:bCs/>
          <w:sz w:val="22"/>
          <w:szCs w:val="22"/>
        </w:rPr>
        <w:t>65/2</w:t>
      </w:r>
      <w:r>
        <w:rPr>
          <w:bCs/>
          <w:sz w:val="22"/>
          <w:szCs w:val="22"/>
        </w:rPr>
        <w:t xml:space="preserve">, o powierzchni 10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                               </w:t>
      </w:r>
      <w:r w:rsidRPr="007132CB">
        <w:rPr>
          <w:sz w:val="22"/>
          <w:szCs w:val="22"/>
        </w:rPr>
        <w:t xml:space="preserve">z przeznaczeniem </w:t>
      </w:r>
      <w:r>
        <w:rPr>
          <w:sz w:val="22"/>
          <w:szCs w:val="22"/>
        </w:rPr>
        <w:t xml:space="preserve">pod okolicznościowe stoisko handlowe nr </w:t>
      </w:r>
      <w:r w:rsidR="000C462F">
        <w:rPr>
          <w:sz w:val="22"/>
          <w:szCs w:val="22"/>
        </w:rPr>
        <w:t>1</w:t>
      </w:r>
    </w:p>
    <w:p w14:paraId="47743760" w14:textId="77777777" w:rsidR="00564B9E" w:rsidRDefault="00564B9E" w:rsidP="00564B9E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 xml:space="preserve">330,00 </w:t>
      </w:r>
      <w:r w:rsidRPr="007132CB">
        <w:rPr>
          <w:b/>
          <w:sz w:val="22"/>
          <w:szCs w:val="22"/>
        </w:rPr>
        <w:t>zł/rok</w:t>
      </w:r>
      <w:r>
        <w:rPr>
          <w:b/>
          <w:sz w:val="22"/>
          <w:szCs w:val="22"/>
        </w:rPr>
        <w:t xml:space="preserve"> powiększony o podatek VAT w wysokości 23%</w:t>
      </w:r>
    </w:p>
    <w:p w14:paraId="507D4979" w14:textId="017857AF" w:rsidR="00564B9E" w:rsidRPr="007132CB" w:rsidRDefault="00564B9E" w:rsidP="00564B9E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</w:p>
    <w:p w14:paraId="71787A80" w14:textId="270718AF" w:rsidR="00564B9E" w:rsidRPr="007132CB" w:rsidRDefault="00564B9E" w:rsidP="00564B9E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="000C462F">
        <w:rPr>
          <w:b/>
          <w:bCs/>
          <w:sz w:val="22"/>
          <w:szCs w:val="22"/>
        </w:rPr>
        <w:t>1</w:t>
      </w:r>
    </w:p>
    <w:p w14:paraId="36006EA5" w14:textId="77777777" w:rsidR="00564B9E" w:rsidRPr="007132CB" w:rsidRDefault="00564B9E" w:rsidP="00564B9E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9A18A61" w14:textId="0B806DBE" w:rsidR="00564B9E" w:rsidRDefault="00564B9E" w:rsidP="00564B9E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58FEB623" w14:textId="6DCC37D1" w:rsidR="000C462F" w:rsidRDefault="000C462F" w:rsidP="000C462F">
      <w:pPr>
        <w:pStyle w:val="Tekstpodstawowy"/>
        <w:tabs>
          <w:tab w:val="left" w:pos="426"/>
          <w:tab w:val="left" w:pos="3529"/>
        </w:tabs>
        <w:spacing w:after="0" w:line="100" w:lineRule="atLeast"/>
        <w:ind w:left="360"/>
        <w:jc w:val="both"/>
        <w:rPr>
          <w:rStyle w:val="wT10"/>
          <w:rFonts w:eastAsia="Cambria"/>
          <w:b/>
          <w:bCs/>
          <w:sz w:val="22"/>
          <w:szCs w:val="22"/>
        </w:rPr>
      </w:pPr>
      <w:r>
        <w:rPr>
          <w:rStyle w:val="wT10"/>
          <w:rFonts w:eastAsia="Cambria"/>
          <w:b/>
          <w:bCs/>
          <w:sz w:val="22"/>
          <w:szCs w:val="22"/>
        </w:rPr>
        <w:t>Przetarg zakończył się wynikiem negatywnym – żaden z uczestników nie zaoferował ceny wyższej   od wywoławczej.</w:t>
      </w:r>
    </w:p>
    <w:p w14:paraId="0F16338D" w14:textId="77777777" w:rsidR="00564B9E" w:rsidRPr="00002B7E" w:rsidRDefault="00564B9E" w:rsidP="00002B7E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sectPr w:rsidR="00564B9E" w:rsidRPr="00002B7E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8E2"/>
    <w:multiLevelType w:val="hybridMultilevel"/>
    <w:tmpl w:val="55CCCAC4"/>
    <w:lvl w:ilvl="0" w:tplc="3ABEECEA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37CA"/>
    <w:multiLevelType w:val="hybridMultilevel"/>
    <w:tmpl w:val="6D52755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2"/>
  </w:num>
  <w:num w:numId="2" w16cid:durableId="1736119535">
    <w:abstractNumId w:val="3"/>
  </w:num>
  <w:num w:numId="3" w16cid:durableId="858009160">
    <w:abstractNumId w:val="0"/>
  </w:num>
  <w:num w:numId="4" w16cid:durableId="1065370497">
    <w:abstractNumId w:val="1"/>
  </w:num>
  <w:num w:numId="5" w16cid:durableId="1528448202">
    <w:abstractNumId w:val="4"/>
  </w:num>
  <w:num w:numId="6" w16cid:durableId="1888252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02B7E"/>
    <w:rsid w:val="000A0475"/>
    <w:rsid w:val="000A1280"/>
    <w:rsid w:val="000B77FC"/>
    <w:rsid w:val="000C462F"/>
    <w:rsid w:val="001C745E"/>
    <w:rsid w:val="002212D1"/>
    <w:rsid w:val="00242DDB"/>
    <w:rsid w:val="002A5A8B"/>
    <w:rsid w:val="00372185"/>
    <w:rsid w:val="003769AE"/>
    <w:rsid w:val="003A53AE"/>
    <w:rsid w:val="003F4E6F"/>
    <w:rsid w:val="004D051C"/>
    <w:rsid w:val="004D444C"/>
    <w:rsid w:val="004F4674"/>
    <w:rsid w:val="004F728E"/>
    <w:rsid w:val="0056496C"/>
    <w:rsid w:val="00564B9E"/>
    <w:rsid w:val="00581BD7"/>
    <w:rsid w:val="005C2DF6"/>
    <w:rsid w:val="005E3C7C"/>
    <w:rsid w:val="00753186"/>
    <w:rsid w:val="007A12F1"/>
    <w:rsid w:val="007F15AD"/>
    <w:rsid w:val="00875AA8"/>
    <w:rsid w:val="008975CB"/>
    <w:rsid w:val="008D395F"/>
    <w:rsid w:val="00961765"/>
    <w:rsid w:val="00A12AE2"/>
    <w:rsid w:val="00B06EDC"/>
    <w:rsid w:val="00B260C6"/>
    <w:rsid w:val="00BB01CF"/>
    <w:rsid w:val="00BE4DC5"/>
    <w:rsid w:val="00BF1C98"/>
    <w:rsid w:val="00C26ECE"/>
    <w:rsid w:val="00C432F3"/>
    <w:rsid w:val="00C732ED"/>
    <w:rsid w:val="00CD0D0C"/>
    <w:rsid w:val="00D15B8E"/>
    <w:rsid w:val="00D52C52"/>
    <w:rsid w:val="00DB6763"/>
    <w:rsid w:val="00E67E25"/>
    <w:rsid w:val="00E73B97"/>
    <w:rsid w:val="00EE4BC8"/>
    <w:rsid w:val="00F30A41"/>
    <w:rsid w:val="00F50565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7F2A-E2E9-4244-B791-67AB75D2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4</cp:revision>
  <cp:lastPrinted>2022-10-11T12:26:00Z</cp:lastPrinted>
  <dcterms:created xsi:type="dcterms:W3CDTF">2022-10-24T09:31:00Z</dcterms:created>
  <dcterms:modified xsi:type="dcterms:W3CDTF">2022-10-24T13:26:00Z</dcterms:modified>
</cp:coreProperties>
</file>