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61AB" w14:textId="4302A6A6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</w:t>
      </w:r>
      <w:r w:rsidR="000A3C5F">
        <w:rPr>
          <w:rFonts w:ascii="Arial" w:hAnsi="Arial" w:cs="Arial"/>
        </w:rPr>
        <w:t>p,</w:t>
      </w:r>
      <w:r w:rsidR="00D90213">
        <w:rPr>
          <w:rFonts w:ascii="Arial" w:hAnsi="Arial" w:cs="Arial"/>
        </w:rPr>
        <w:t xml:space="preserve"> </w:t>
      </w:r>
      <w:r w:rsidR="005B2CC8">
        <w:rPr>
          <w:rFonts w:ascii="Arial" w:hAnsi="Arial" w:cs="Arial"/>
        </w:rPr>
        <w:t>1</w:t>
      </w:r>
      <w:r w:rsidR="00E06626">
        <w:rPr>
          <w:rFonts w:ascii="Arial" w:hAnsi="Arial" w:cs="Arial"/>
        </w:rPr>
        <w:t>4</w:t>
      </w:r>
      <w:r w:rsidR="005B2CC8">
        <w:rPr>
          <w:rFonts w:ascii="Arial" w:hAnsi="Arial" w:cs="Arial"/>
        </w:rPr>
        <w:t>.0</w:t>
      </w:r>
      <w:r w:rsidR="00D90213">
        <w:rPr>
          <w:rFonts w:ascii="Arial" w:hAnsi="Arial" w:cs="Arial"/>
        </w:rPr>
        <w:t>1</w:t>
      </w:r>
      <w:r w:rsidR="00CB7E93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5B2CC8">
        <w:rPr>
          <w:rFonts w:ascii="Arial" w:hAnsi="Arial" w:cs="Arial"/>
          <w:color w:val="000000" w:themeColor="text1"/>
        </w:rPr>
        <w:t>5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14E9A58F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</w:t>
      </w:r>
      <w:r w:rsidR="00ED52C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od </w:t>
      </w:r>
      <w:r w:rsidR="0018472D">
        <w:rPr>
          <w:rFonts w:ascii="Arial" w:hAnsi="Arial" w:cs="Arial"/>
          <w:b/>
        </w:rPr>
        <w:t>zagospodarowanie zieleni</w:t>
      </w:r>
      <w:r w:rsidR="001F54CA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</w:t>
      </w:r>
      <w:r w:rsidR="003E7AE5">
        <w:rPr>
          <w:rFonts w:ascii="Arial" w:hAnsi="Arial" w:cs="Arial"/>
          <w:b/>
        </w:rPr>
        <w:t>ną</w:t>
      </w:r>
      <w:r>
        <w:rPr>
          <w:rFonts w:ascii="Arial" w:hAnsi="Arial" w:cs="Arial"/>
          <w:b/>
        </w:rPr>
        <w:t xml:space="preserve"> działk</w:t>
      </w:r>
      <w:r w:rsidR="003E7AE5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984"/>
        <w:gridCol w:w="992"/>
        <w:gridCol w:w="2127"/>
        <w:gridCol w:w="2693"/>
        <w:gridCol w:w="1701"/>
        <w:gridCol w:w="1134"/>
        <w:gridCol w:w="1184"/>
      </w:tblGrid>
      <w:tr w:rsidR="00F9372F" w14:paraId="773989BF" w14:textId="77777777" w:rsidTr="006D181E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63B5390E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</w:t>
            </w:r>
            <w:r w:rsidR="00EC4EB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rocznego 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6D181E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E79" w14:textId="77777777" w:rsidR="006D181E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4499B674" w14:textId="752AB401" w:rsidR="006D181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6D181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</w:t>
            </w:r>
            <w:r w:rsidR="006D181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2B1F91D7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6D181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Łączna</w:t>
            </w:r>
          </w:p>
          <w:p w14:paraId="7C3F56BD" w14:textId="77777777" w:rsidR="006D181E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704E134B" w14:textId="5BF02A57" w:rsidR="006D181E" w:rsidRPr="009C4873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2FE511AE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6D181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280/8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5D348B9C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91FBD">
              <w:rPr>
                <w:rFonts w:ascii="Arial" w:hAnsi="Arial" w:cs="Arial"/>
                <w:color w:val="000000"/>
                <w:sz w:val="20"/>
                <w:szCs w:val="20"/>
              </w:rPr>
              <w:t>OL1C/00</w:t>
            </w:r>
            <w:r w:rsidR="006D181E">
              <w:rPr>
                <w:rFonts w:ascii="Arial" w:hAnsi="Arial" w:cs="Arial"/>
                <w:color w:val="000000"/>
                <w:sz w:val="20"/>
                <w:szCs w:val="20"/>
              </w:rPr>
              <w:t>039633/9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444BC7F" w:rsidR="00F9372F" w:rsidRPr="009C4873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  <w:r w:rsidR="0094670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3F2" w14:textId="50C4D1EB" w:rsidR="00F9372F" w:rsidRDefault="00F9372F" w:rsidP="00033A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A9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zagospodarowanie zielenią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3D6D" w14:textId="77777777" w:rsidR="006D181E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DBA21D" w14:textId="0C4D159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ograniczony</w:t>
            </w:r>
            <w:r w:rsidR="006D18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właścicieli nieruchomości przyległych na czas nieoznaczonym</w:t>
            </w:r>
          </w:p>
          <w:p w14:paraId="2226792B" w14:textId="2F580F89" w:rsidR="006D181E" w:rsidRPr="00F5644E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B015547" w:rsidR="00F9372F" w:rsidRPr="008B1203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8B120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  <w:r w:rsidR="00367455" w:rsidRPr="008B120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B120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67455" w:rsidRPr="008B120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9372F" w:rsidRPr="008B120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524F406C" w:rsidR="00F9372F" w:rsidRPr="008B120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="006D181E"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367455"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 w:rsidR="006D181E"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</w:t>
            </w:r>
            <w:r w:rsidR="00923934"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8B120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511150CE" w:rsidR="00F9372F" w:rsidRPr="009C4873" w:rsidRDefault="006D181E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</w:t>
            </w:r>
            <w:r w:rsidR="000A3C5F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:00</w:t>
            </w:r>
          </w:p>
        </w:tc>
      </w:tr>
    </w:tbl>
    <w:p w14:paraId="1CF4F268" w14:textId="77777777" w:rsidR="008B1203" w:rsidRPr="005539AE" w:rsidRDefault="008B1203" w:rsidP="001B0CD4">
      <w:pPr>
        <w:spacing w:after="0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2A8F0234" w14:textId="1331F366" w:rsidR="00E06626" w:rsidRPr="005539AE" w:rsidRDefault="008B1203" w:rsidP="00414806">
      <w:pPr>
        <w:spacing w:after="0"/>
        <w:jc w:val="both"/>
        <w:rPr>
          <w:rFonts w:ascii="Arial" w:hAnsi="Arial" w:cs="Arial"/>
          <w:sz w:val="20"/>
          <w:szCs w:val="20"/>
          <w:lang w:eastAsia="hi-IN" w:bidi="hi-IN"/>
        </w:rPr>
      </w:pPr>
      <w:r w:rsidRPr="005539AE">
        <w:rPr>
          <w:rStyle w:val="Pogrubienie"/>
          <w:rFonts w:ascii="Arial" w:hAnsi="Arial" w:cs="Arial"/>
          <w:b w:val="0"/>
          <w:sz w:val="20"/>
          <w:szCs w:val="20"/>
        </w:rPr>
        <w:t>W przetargu mogą wziąć udział właściciele, użytkownicy wieczyści, dzierżawcy nieruchomości przyleg</w:t>
      </w:r>
      <w:r w:rsidR="00AA29E3" w:rsidRPr="005539AE">
        <w:rPr>
          <w:rStyle w:val="Pogrubienie"/>
          <w:rFonts w:ascii="Arial" w:hAnsi="Arial" w:cs="Arial"/>
          <w:b w:val="0"/>
          <w:sz w:val="20"/>
          <w:szCs w:val="20"/>
        </w:rPr>
        <w:t>łych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 oznaczon</w:t>
      </w:r>
      <w:r w:rsidR="00AA29E3" w:rsidRPr="005539AE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 numer</w:t>
      </w:r>
      <w:r w:rsidR="00AA29E3" w:rsidRPr="005539AE">
        <w:rPr>
          <w:rStyle w:val="Pogrubienie"/>
          <w:rFonts w:ascii="Arial" w:hAnsi="Arial" w:cs="Arial"/>
          <w:b w:val="0"/>
          <w:sz w:val="20"/>
          <w:szCs w:val="20"/>
        </w:rPr>
        <w:t>ami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 ewidencyjnym</w:t>
      </w:r>
      <w:r w:rsidR="00AA29E3" w:rsidRPr="005539AE">
        <w:rPr>
          <w:rStyle w:val="Pogrubienie"/>
          <w:rFonts w:ascii="Arial" w:hAnsi="Arial" w:cs="Arial"/>
          <w:b w:val="0"/>
          <w:sz w:val="20"/>
          <w:szCs w:val="20"/>
        </w:rPr>
        <w:t>i</w:t>
      </w:r>
      <w:r w:rsidR="001178FC" w:rsidRPr="005539AE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8F7682" w:rsidRPr="005539AE">
        <w:rPr>
          <w:rStyle w:val="Pogrubienie"/>
          <w:rFonts w:ascii="Arial" w:hAnsi="Arial" w:cs="Arial"/>
          <w:b w:val="0"/>
          <w:sz w:val="20"/>
          <w:szCs w:val="20"/>
        </w:rPr>
        <w:t>280/7, 280/9</w:t>
      </w:r>
      <w:r w:rsidR="005D5D62"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, 298, 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>297</w:t>
      </w:r>
      <w:r w:rsidR="005D5D62" w:rsidRPr="005539AE">
        <w:rPr>
          <w:rStyle w:val="Pogrubienie"/>
          <w:rFonts w:ascii="Arial" w:hAnsi="Arial" w:cs="Arial"/>
          <w:b w:val="0"/>
          <w:sz w:val="20"/>
          <w:szCs w:val="20"/>
        </w:rPr>
        <w:t>,296</w:t>
      </w:r>
      <w:r w:rsidRPr="005539AE">
        <w:rPr>
          <w:rStyle w:val="Pogrubienie"/>
          <w:rFonts w:ascii="Arial" w:hAnsi="Arial" w:cs="Arial"/>
          <w:b w:val="0"/>
          <w:sz w:val="20"/>
          <w:szCs w:val="20"/>
        </w:rPr>
        <w:t xml:space="preserve"> (obręb 0001 Gołdap 1)</w:t>
      </w:r>
      <w:r w:rsidR="00BE78CE" w:rsidRPr="005539AE">
        <w:rPr>
          <w:rStyle w:val="Pogrubienie"/>
          <w:rFonts w:ascii="Arial" w:hAnsi="Arial" w:cs="Arial"/>
          <w:b w:val="0"/>
          <w:sz w:val="20"/>
          <w:szCs w:val="20"/>
        </w:rPr>
        <w:t>.</w:t>
      </w:r>
      <w:r w:rsidR="00414806" w:rsidRPr="005539AE">
        <w:rPr>
          <w:rFonts w:ascii="Arial" w:hAnsi="Arial" w:cs="Arial"/>
          <w:sz w:val="20"/>
          <w:szCs w:val="20"/>
          <w:lang w:eastAsia="hi-IN" w:bidi="hi-IN"/>
        </w:rPr>
        <w:t xml:space="preserve"> </w:t>
      </w:r>
    </w:p>
    <w:p w14:paraId="5B4FAA35" w14:textId="70973D38" w:rsidR="00414806" w:rsidRPr="005539AE" w:rsidRDefault="00414806" w:rsidP="00414806">
      <w:p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5539AE">
        <w:rPr>
          <w:rFonts w:ascii="Arial" w:hAnsi="Arial" w:cs="Arial"/>
          <w:sz w:val="20"/>
          <w:szCs w:val="20"/>
          <w:lang w:eastAsia="hi-IN" w:bidi="hi-IN"/>
        </w:rPr>
        <w:t>Z uwagi na fakt, że przedmiotowa nieruchomość nie może być zagospodarowana jako odrębna nieruchomość uzasadnione jest jej wydzierżawienie w drodze przetargu ustnego ograniczonego do właścicieli nieruchomości przyległych.</w:t>
      </w: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7EF32B5F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odbęd</w:t>
      </w:r>
      <w:r w:rsidR="003E7AE5">
        <w:rPr>
          <w:rStyle w:val="Pogrubienie"/>
          <w:rFonts w:ascii="Arial" w:hAnsi="Arial" w:cs="Arial"/>
          <w:bCs/>
          <w:sz w:val="20"/>
          <w:szCs w:val="20"/>
          <w:u w:val="single"/>
        </w:rPr>
        <w:t>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5B2CC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</w:t>
      </w:r>
      <w:r w:rsidR="00E0662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7</w:t>
      </w:r>
      <w:r w:rsidR="0041480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lutego 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202</w:t>
      </w:r>
      <w:r w:rsidR="005B2CC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5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9F495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10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:00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12D388F2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545123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</w:t>
      </w:r>
      <w:r w:rsidR="00E0662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</w:t>
      </w:r>
      <w:r w:rsidR="005B2CC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.02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202</w:t>
      </w:r>
      <w:r w:rsidR="005B2CC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7FC65A22" w14:textId="4D137EB4" w:rsidR="00547C5F" w:rsidRPr="00414806" w:rsidRDefault="00547C5F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14806">
        <w:rPr>
          <w:rFonts w:ascii="Arial" w:hAnsi="Arial" w:cs="Arial"/>
          <w:sz w:val="20"/>
          <w:szCs w:val="20"/>
        </w:rPr>
        <w:t xml:space="preserve">Zainteresowani udziałem w przetargu winni zgłosić uczestnictwo w przetargu w terminie do dnia </w:t>
      </w:r>
      <w:r w:rsidR="00414806">
        <w:rPr>
          <w:rFonts w:ascii="Arial" w:hAnsi="Arial" w:cs="Arial"/>
          <w:b/>
          <w:bCs/>
          <w:sz w:val="20"/>
          <w:szCs w:val="20"/>
        </w:rPr>
        <w:t xml:space="preserve">11.02.2025 r. </w:t>
      </w:r>
      <w:r w:rsidR="00414806">
        <w:rPr>
          <w:rFonts w:ascii="Arial" w:hAnsi="Arial" w:cs="Arial"/>
          <w:sz w:val="20"/>
          <w:szCs w:val="20"/>
        </w:rPr>
        <w:t xml:space="preserve">Zgłoszenie w formie </w:t>
      </w:r>
      <w:r w:rsidR="005539AE">
        <w:rPr>
          <w:rFonts w:ascii="Arial" w:hAnsi="Arial" w:cs="Arial"/>
          <w:sz w:val="20"/>
          <w:szCs w:val="20"/>
        </w:rPr>
        <w:t>pisemnej oraz</w:t>
      </w:r>
      <w:r w:rsidR="00414806">
        <w:rPr>
          <w:rFonts w:ascii="Arial" w:hAnsi="Arial" w:cs="Arial"/>
          <w:sz w:val="20"/>
          <w:szCs w:val="20"/>
        </w:rPr>
        <w:t xml:space="preserve"> kopie dokumentu potwierdzającego dokonanie wpłaty wadium należy złożyć w Punkcie Obsługi Mieszkańca</w:t>
      </w:r>
      <w:r w:rsidR="005539AE">
        <w:rPr>
          <w:rFonts w:ascii="Arial" w:hAnsi="Arial" w:cs="Arial"/>
          <w:sz w:val="20"/>
          <w:szCs w:val="20"/>
        </w:rPr>
        <w:t xml:space="preserve"> Urzędu Miejskiego w Gołdapi – pokój nr 3 (parter). Zgłoszenie powinno zawierać dane osób przystępujących do przetargu oraz datę sporządzenia zgłoszenia. Lista podmiotów zakwalifikowanych przez komisje przetargową do uczestnictwa w przetargu, zostanie zamieszczona w siedzibie Urzędu Miejskiego w Gołdapi, nie później niż dzień przed wyznaczonym terminem przetargu.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4E2CF832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5B2CC8" w:rsidRPr="00545123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E06626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5B2CC8" w:rsidRPr="0054512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B2CC8">
        <w:rPr>
          <w:rFonts w:ascii="Arial" w:hAnsi="Arial" w:cs="Arial"/>
          <w:b/>
          <w:bCs/>
          <w:color w:val="000000" w:themeColor="text1"/>
          <w:sz w:val="20"/>
          <w:szCs w:val="20"/>
        </w:rPr>
        <w:t>lutego</w:t>
      </w:r>
      <w:r w:rsidR="006F3696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</w:t>
      </w:r>
      <w:r w:rsidR="005B2CC8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1338A542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</w:t>
      </w:r>
      <w:r w:rsidR="00545123" w:rsidRPr="00F3588D">
        <w:rPr>
          <w:rFonts w:ascii="Arial" w:hAnsi="Arial" w:cs="Arial"/>
          <w:sz w:val="20"/>
          <w:szCs w:val="20"/>
        </w:rPr>
        <w:t>w terminie</w:t>
      </w:r>
      <w:r w:rsidRPr="00F3588D">
        <w:rPr>
          <w:rFonts w:ascii="Arial" w:hAnsi="Arial" w:cs="Arial"/>
          <w:sz w:val="20"/>
          <w:szCs w:val="20"/>
        </w:rPr>
        <w:t xml:space="preserve">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1DC52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</w:t>
      </w:r>
      <w:r w:rsidR="00545123" w:rsidRPr="00F3588D">
        <w:rPr>
          <w:rFonts w:ascii="Arial" w:hAnsi="Arial" w:cs="Arial"/>
          <w:sz w:val="20"/>
          <w:szCs w:val="20"/>
        </w:rPr>
        <w:t>uzasadnionej przyczyny</w:t>
      </w:r>
      <w:r w:rsidRPr="00F3588D">
        <w:rPr>
          <w:rFonts w:ascii="Arial" w:hAnsi="Arial" w:cs="Arial"/>
          <w:sz w:val="20"/>
          <w:szCs w:val="20"/>
        </w:rPr>
        <w:t>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5749645B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5123">
        <w:rPr>
          <w:rFonts w:ascii="Arial" w:hAnsi="Arial" w:cs="Arial"/>
          <w:sz w:val="20"/>
          <w:szCs w:val="20"/>
        </w:rPr>
        <w:t>zagospodarowanie zielenią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</w:t>
      </w:r>
      <w:r w:rsidR="00545123" w:rsidRPr="00F3588D">
        <w:rPr>
          <w:rFonts w:ascii="Arial" w:hAnsi="Arial" w:cs="Arial"/>
          <w:sz w:val="20"/>
          <w:szCs w:val="20"/>
        </w:rPr>
        <w:t>w trybie</w:t>
      </w:r>
      <w:r w:rsidRPr="00F3588D">
        <w:rPr>
          <w:rFonts w:ascii="Arial" w:hAnsi="Arial" w:cs="Arial"/>
          <w:sz w:val="20"/>
          <w:szCs w:val="20"/>
        </w:rPr>
        <w:t xml:space="preserve">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93F"/>
    <w:multiLevelType w:val="hybridMultilevel"/>
    <w:tmpl w:val="F24E4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2"/>
  </w:num>
  <w:num w:numId="2" w16cid:durableId="1926957068">
    <w:abstractNumId w:val="1"/>
  </w:num>
  <w:num w:numId="3" w16cid:durableId="1592086360">
    <w:abstractNumId w:val="3"/>
  </w:num>
  <w:num w:numId="4" w16cid:durableId="64050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3AC0"/>
    <w:rsid w:val="0003746D"/>
    <w:rsid w:val="0004365B"/>
    <w:rsid w:val="0005642A"/>
    <w:rsid w:val="000A3A25"/>
    <w:rsid w:val="000A3C5F"/>
    <w:rsid w:val="001178FC"/>
    <w:rsid w:val="001714FA"/>
    <w:rsid w:val="00172C5B"/>
    <w:rsid w:val="00176216"/>
    <w:rsid w:val="00176DDE"/>
    <w:rsid w:val="0018472D"/>
    <w:rsid w:val="0019197F"/>
    <w:rsid w:val="001A0316"/>
    <w:rsid w:val="001A5DF8"/>
    <w:rsid w:val="001B0CD4"/>
    <w:rsid w:val="001D3B10"/>
    <w:rsid w:val="001E698F"/>
    <w:rsid w:val="001F2D43"/>
    <w:rsid w:val="001F54CA"/>
    <w:rsid w:val="00246A78"/>
    <w:rsid w:val="00247552"/>
    <w:rsid w:val="0026278A"/>
    <w:rsid w:val="002817F9"/>
    <w:rsid w:val="002A714C"/>
    <w:rsid w:val="002A73E3"/>
    <w:rsid w:val="002B6827"/>
    <w:rsid w:val="002E1FCC"/>
    <w:rsid w:val="00367455"/>
    <w:rsid w:val="00372F6D"/>
    <w:rsid w:val="00382823"/>
    <w:rsid w:val="003B6D51"/>
    <w:rsid w:val="003C2A6D"/>
    <w:rsid w:val="003E7AE5"/>
    <w:rsid w:val="003F1D44"/>
    <w:rsid w:val="00406107"/>
    <w:rsid w:val="00414806"/>
    <w:rsid w:val="004272FD"/>
    <w:rsid w:val="0043698E"/>
    <w:rsid w:val="00453371"/>
    <w:rsid w:val="00474D38"/>
    <w:rsid w:val="004842E8"/>
    <w:rsid w:val="00487506"/>
    <w:rsid w:val="004941B6"/>
    <w:rsid w:val="00496DC8"/>
    <w:rsid w:val="004A0932"/>
    <w:rsid w:val="004D7BB6"/>
    <w:rsid w:val="004E027D"/>
    <w:rsid w:val="00503BF1"/>
    <w:rsid w:val="00512316"/>
    <w:rsid w:val="00540340"/>
    <w:rsid w:val="00545123"/>
    <w:rsid w:val="00547C5F"/>
    <w:rsid w:val="005539AE"/>
    <w:rsid w:val="005630E3"/>
    <w:rsid w:val="005662C6"/>
    <w:rsid w:val="00571577"/>
    <w:rsid w:val="00580DF3"/>
    <w:rsid w:val="00583045"/>
    <w:rsid w:val="005A1281"/>
    <w:rsid w:val="005A1292"/>
    <w:rsid w:val="005B2CC8"/>
    <w:rsid w:val="005C7C8D"/>
    <w:rsid w:val="005D5D62"/>
    <w:rsid w:val="005E51A8"/>
    <w:rsid w:val="00601260"/>
    <w:rsid w:val="00640C74"/>
    <w:rsid w:val="00642B18"/>
    <w:rsid w:val="00665493"/>
    <w:rsid w:val="006B079D"/>
    <w:rsid w:val="006D181E"/>
    <w:rsid w:val="006E2251"/>
    <w:rsid w:val="006F0FF0"/>
    <w:rsid w:val="006F1984"/>
    <w:rsid w:val="006F3696"/>
    <w:rsid w:val="007F2C17"/>
    <w:rsid w:val="0080566B"/>
    <w:rsid w:val="0080779E"/>
    <w:rsid w:val="008104FA"/>
    <w:rsid w:val="008114BC"/>
    <w:rsid w:val="00811F8E"/>
    <w:rsid w:val="00824956"/>
    <w:rsid w:val="00826605"/>
    <w:rsid w:val="00834417"/>
    <w:rsid w:val="00883E4F"/>
    <w:rsid w:val="008B1203"/>
    <w:rsid w:val="008D3937"/>
    <w:rsid w:val="008F239F"/>
    <w:rsid w:val="008F6B39"/>
    <w:rsid w:val="008F7682"/>
    <w:rsid w:val="00923934"/>
    <w:rsid w:val="00946702"/>
    <w:rsid w:val="00964324"/>
    <w:rsid w:val="009975ED"/>
    <w:rsid w:val="009B0087"/>
    <w:rsid w:val="009C1A65"/>
    <w:rsid w:val="009C4873"/>
    <w:rsid w:val="009C619B"/>
    <w:rsid w:val="009D2654"/>
    <w:rsid w:val="009F4955"/>
    <w:rsid w:val="00A05621"/>
    <w:rsid w:val="00A50501"/>
    <w:rsid w:val="00A625DE"/>
    <w:rsid w:val="00A91FBD"/>
    <w:rsid w:val="00AA29E3"/>
    <w:rsid w:val="00AF108C"/>
    <w:rsid w:val="00AF31C6"/>
    <w:rsid w:val="00B1296C"/>
    <w:rsid w:val="00B24DFB"/>
    <w:rsid w:val="00B81662"/>
    <w:rsid w:val="00BE19EA"/>
    <w:rsid w:val="00BE78CE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42819"/>
    <w:rsid w:val="00D83975"/>
    <w:rsid w:val="00D848CF"/>
    <w:rsid w:val="00D90213"/>
    <w:rsid w:val="00D929D1"/>
    <w:rsid w:val="00DB03EF"/>
    <w:rsid w:val="00DC59DC"/>
    <w:rsid w:val="00DF49CA"/>
    <w:rsid w:val="00E06626"/>
    <w:rsid w:val="00E22B55"/>
    <w:rsid w:val="00E6170A"/>
    <w:rsid w:val="00EA1555"/>
    <w:rsid w:val="00EC0DB0"/>
    <w:rsid w:val="00EC4EB8"/>
    <w:rsid w:val="00ED52CC"/>
    <w:rsid w:val="00EE35CB"/>
    <w:rsid w:val="00EE365D"/>
    <w:rsid w:val="00F14E3C"/>
    <w:rsid w:val="00F178B8"/>
    <w:rsid w:val="00F3588D"/>
    <w:rsid w:val="00F47536"/>
    <w:rsid w:val="00F5644E"/>
    <w:rsid w:val="00F63219"/>
    <w:rsid w:val="00F6467C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3</cp:revision>
  <cp:lastPrinted>2025-01-14T13:27:00Z</cp:lastPrinted>
  <dcterms:created xsi:type="dcterms:W3CDTF">2025-01-14T14:01:00Z</dcterms:created>
  <dcterms:modified xsi:type="dcterms:W3CDTF">2025-01-15T05:45:00Z</dcterms:modified>
</cp:coreProperties>
</file>